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99E" w:rsidRPr="00CE4EAA" w:rsidRDefault="00FD499E" w:rsidP="00FD499E">
      <w:pPr>
        <w:keepNext/>
        <w:keepLines/>
        <w:numPr>
          <w:ilvl w:val="1"/>
          <w:numId w:val="0"/>
        </w:numPr>
        <w:spacing w:before="120" w:after="120"/>
        <w:ind w:left="788" w:hanging="431"/>
        <w:contextualSpacing/>
        <w:jc w:val="center"/>
        <w:outlineLvl w:val="1"/>
        <w:rPr>
          <w:rFonts w:eastAsia="Calibri"/>
          <w:b/>
          <w:sz w:val="28"/>
          <w:szCs w:val="28"/>
          <w:lang w:eastAsia="en-US"/>
        </w:rPr>
      </w:pPr>
      <w:bookmarkStart w:id="0" w:name="_Toc502151603"/>
      <w:r w:rsidRPr="00CE4EAA">
        <w:rPr>
          <w:rFonts w:eastAsia="Calibri"/>
          <w:b/>
          <w:sz w:val="28"/>
          <w:szCs w:val="28"/>
          <w:lang w:eastAsia="en-US"/>
        </w:rPr>
        <w:t>Требования к соблюдению порядка проведения ЕГЭ в ППЭ</w:t>
      </w:r>
      <w:bookmarkEnd w:id="0"/>
      <w:r>
        <w:rPr>
          <w:rFonts w:eastAsia="Calibri"/>
          <w:b/>
          <w:sz w:val="28"/>
          <w:szCs w:val="28"/>
          <w:lang w:eastAsia="en-US"/>
        </w:rPr>
        <w:br/>
      </w:r>
    </w:p>
    <w:p w:rsidR="00FD499E" w:rsidRDefault="00FD499E" w:rsidP="00FD499E">
      <w:pPr>
        <w:widowControl w:val="0"/>
        <w:ind w:firstLine="709"/>
        <w:contextualSpacing/>
        <w:jc w:val="both"/>
        <w:rPr>
          <w:b/>
          <w:i/>
          <w:sz w:val="26"/>
          <w:szCs w:val="26"/>
          <w:lang w:eastAsia="en-US"/>
        </w:rPr>
      </w:pPr>
      <w:r w:rsidRPr="00AD3DEF">
        <w:rPr>
          <w:sz w:val="26"/>
          <w:szCs w:val="26"/>
          <w:lang w:eastAsia="en-US"/>
        </w:rPr>
        <w:t>В день проведения экзамена (в период с момента входа в ППЭ</w:t>
      </w:r>
      <w:r>
        <w:rPr>
          <w:sz w:val="26"/>
          <w:szCs w:val="26"/>
          <w:lang w:eastAsia="en-US"/>
        </w:rPr>
        <w:t xml:space="preserve"> </w:t>
      </w:r>
      <w:r w:rsidRPr="00AD3DEF">
        <w:rPr>
          <w:sz w:val="26"/>
          <w:szCs w:val="26"/>
          <w:lang w:eastAsia="en-US"/>
        </w:rPr>
        <w:t xml:space="preserve">и до окончания экзамена) </w:t>
      </w:r>
      <w:r w:rsidRPr="00FD499E">
        <w:rPr>
          <w:b/>
          <w:i/>
          <w:sz w:val="26"/>
          <w:szCs w:val="26"/>
          <w:u w:val="single"/>
          <w:lang w:eastAsia="en-US"/>
        </w:rPr>
        <w:t>запрещается:</w:t>
      </w:r>
      <w:r w:rsidRPr="00FD499E">
        <w:rPr>
          <w:b/>
          <w:i/>
          <w:sz w:val="26"/>
          <w:szCs w:val="26"/>
          <w:lang w:eastAsia="en-US"/>
        </w:rPr>
        <w:t xml:space="preserve"> </w:t>
      </w:r>
    </w:p>
    <w:p w:rsidR="00FD499E" w:rsidRPr="00FD499E" w:rsidRDefault="00FD499E" w:rsidP="00FD499E">
      <w:pPr>
        <w:widowControl w:val="0"/>
        <w:ind w:firstLine="709"/>
        <w:contextualSpacing/>
        <w:jc w:val="both"/>
        <w:rPr>
          <w:b/>
          <w:i/>
          <w:sz w:val="26"/>
          <w:szCs w:val="26"/>
          <w:lang w:eastAsia="en-US"/>
        </w:rPr>
      </w:pPr>
      <w:bookmarkStart w:id="1" w:name="_GoBack"/>
      <w:bookmarkEnd w:id="1"/>
    </w:p>
    <w:p w:rsidR="00FD499E" w:rsidRPr="00AD3DEF" w:rsidRDefault="00FD499E" w:rsidP="00FD499E">
      <w:pPr>
        <w:widowControl w:val="0"/>
        <w:ind w:firstLine="709"/>
        <w:contextualSpacing/>
        <w:jc w:val="both"/>
        <w:rPr>
          <w:sz w:val="26"/>
          <w:szCs w:val="26"/>
          <w:lang w:eastAsia="en-US"/>
        </w:rPr>
      </w:pPr>
      <w:r w:rsidRPr="00AD3DEF">
        <w:rPr>
          <w:sz w:val="26"/>
          <w:szCs w:val="26"/>
          <w:lang w:eastAsia="en-US"/>
        </w:rPr>
        <w:t xml:space="preserve">участникам ЕГЭ – иметь при себе уведомление о регистрации на экзамены,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и ППЭ ЭМ на бумажном или электронном </w:t>
      </w:r>
      <w:proofErr w:type="gramStart"/>
      <w:r w:rsidRPr="00AD3DEF">
        <w:rPr>
          <w:sz w:val="26"/>
          <w:szCs w:val="26"/>
          <w:lang w:eastAsia="en-US"/>
        </w:rPr>
        <w:t>носителях</w:t>
      </w:r>
      <w:proofErr w:type="gramEnd"/>
      <w:r w:rsidRPr="00AD3DEF">
        <w:rPr>
          <w:sz w:val="26"/>
          <w:szCs w:val="26"/>
          <w:lang w:eastAsia="en-US"/>
        </w:rPr>
        <w:t xml:space="preserve"> (за исключением случая перехода из аудитории подготовки в аудиторию проведения при проведении экзамена по иностранным языкам раздел «Говорение»), фотографировать или переписывать задания ЭМ;</w:t>
      </w:r>
    </w:p>
    <w:p w:rsidR="00FD499E" w:rsidRPr="00AD3DEF" w:rsidRDefault="00FD499E" w:rsidP="00FD499E">
      <w:pPr>
        <w:widowControl w:val="0"/>
        <w:ind w:firstLine="709"/>
        <w:contextualSpacing/>
        <w:jc w:val="both"/>
        <w:rPr>
          <w:sz w:val="26"/>
          <w:szCs w:val="26"/>
          <w:lang w:eastAsia="en-US"/>
        </w:rPr>
      </w:pPr>
      <w:proofErr w:type="gramStart"/>
      <w:r w:rsidRPr="00AD3DEF">
        <w:rPr>
          <w:sz w:val="26"/>
          <w:szCs w:val="26"/>
          <w:lang w:eastAsia="en-US"/>
        </w:rPr>
        <w:t>организаторам, медицинским работникам, ассистентам, оказывающим необходимую помощь участникам ЕГЭ с ОВЗ, детям-инвалидам и инвалидам,– иметь при себе средства связи и выносить из аудиторий и ППЭ ЭМ на бумажном или электронном носителях (за исключение случая перемещения ЭМ из аудитории подготовки в аудиторию проведения при проведении экзамена по иностранным языкам раздел «Говорение»), фотографировать или переписывать задания ЭМ;</w:t>
      </w:r>
      <w:proofErr w:type="gramEnd"/>
    </w:p>
    <w:p w:rsidR="00FD499E" w:rsidRPr="00AD3DEF" w:rsidRDefault="00FD499E" w:rsidP="00FD499E">
      <w:pPr>
        <w:widowControl w:val="0"/>
        <w:ind w:firstLine="709"/>
        <w:contextualSpacing/>
        <w:jc w:val="both"/>
        <w:rPr>
          <w:sz w:val="26"/>
          <w:szCs w:val="26"/>
          <w:lang w:eastAsia="en-US"/>
        </w:rPr>
      </w:pPr>
      <w:r w:rsidRPr="00AD3DEF">
        <w:rPr>
          <w:sz w:val="26"/>
          <w:szCs w:val="26"/>
          <w:lang w:eastAsia="en-US"/>
        </w:rPr>
        <w:t>всем лицам, находящимся в ППЭ –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FD499E" w:rsidRPr="00AD3DEF" w:rsidRDefault="00FD499E" w:rsidP="00FD499E">
      <w:pPr>
        <w:widowControl w:val="0"/>
        <w:ind w:firstLine="709"/>
        <w:contextualSpacing/>
        <w:jc w:val="both"/>
        <w:rPr>
          <w:sz w:val="26"/>
          <w:szCs w:val="26"/>
          <w:lang w:eastAsia="en-US"/>
        </w:rPr>
      </w:pPr>
      <w:r w:rsidRPr="00AD3DEF">
        <w:rPr>
          <w:sz w:val="26"/>
          <w:szCs w:val="26"/>
          <w:lang w:eastAsia="en-US"/>
        </w:rPr>
        <w:t xml:space="preserve">В день проведения экзамена </w:t>
      </w:r>
      <w:r w:rsidRPr="00AD3DEF">
        <w:rPr>
          <w:b/>
          <w:sz w:val="26"/>
          <w:szCs w:val="26"/>
          <w:lang w:eastAsia="en-US"/>
        </w:rPr>
        <w:t>в ППЭ вправе использовать средства связи только определенная категория лиц, привлекаемых к проведению ЕГЭ:</w:t>
      </w:r>
    </w:p>
    <w:p w:rsidR="00FD499E" w:rsidRPr="00AD3DEF" w:rsidRDefault="00FD499E" w:rsidP="00FD499E">
      <w:pPr>
        <w:widowControl w:val="0"/>
        <w:ind w:firstLine="709"/>
        <w:contextualSpacing/>
        <w:jc w:val="both"/>
        <w:rPr>
          <w:sz w:val="26"/>
          <w:szCs w:val="26"/>
          <w:lang w:eastAsia="en-US"/>
        </w:rPr>
      </w:pPr>
      <w:r w:rsidRPr="00AD3DEF">
        <w:rPr>
          <w:sz w:val="26"/>
          <w:szCs w:val="26"/>
          <w:lang w:eastAsia="en-US"/>
        </w:rPr>
        <w:t>а) руководитель ППЭ;</w:t>
      </w:r>
    </w:p>
    <w:p w:rsidR="00FD499E" w:rsidRPr="00AD3DEF" w:rsidRDefault="00FD499E" w:rsidP="00FD499E">
      <w:pPr>
        <w:widowControl w:val="0"/>
        <w:ind w:firstLine="709"/>
        <w:contextualSpacing/>
        <w:jc w:val="both"/>
        <w:rPr>
          <w:sz w:val="26"/>
          <w:szCs w:val="26"/>
          <w:lang w:eastAsia="en-US"/>
        </w:rPr>
      </w:pPr>
      <w:r w:rsidRPr="00AD3DEF">
        <w:rPr>
          <w:sz w:val="26"/>
          <w:szCs w:val="26"/>
          <w:lang w:eastAsia="en-US"/>
        </w:rPr>
        <w:t>б) члены ГЭК;</w:t>
      </w:r>
    </w:p>
    <w:p w:rsidR="00FD499E" w:rsidRPr="00AD3DEF" w:rsidRDefault="00FD499E" w:rsidP="00FD499E">
      <w:pPr>
        <w:widowControl w:val="0"/>
        <w:ind w:firstLine="709"/>
        <w:contextualSpacing/>
        <w:jc w:val="both"/>
        <w:rPr>
          <w:sz w:val="26"/>
          <w:szCs w:val="26"/>
          <w:lang w:eastAsia="en-US"/>
        </w:rPr>
      </w:pPr>
      <w:r w:rsidRPr="00AD3DEF">
        <w:rPr>
          <w:sz w:val="26"/>
          <w:szCs w:val="26"/>
          <w:lang w:eastAsia="en-US"/>
        </w:rPr>
        <w:t>в) руководитель организации, в помещениях которой организован ППЭ, или уполномоченное им лицо;</w:t>
      </w:r>
    </w:p>
    <w:p w:rsidR="00FD499E" w:rsidRPr="00AD3DEF" w:rsidRDefault="00FD499E" w:rsidP="00FD499E">
      <w:pPr>
        <w:widowControl w:val="0"/>
        <w:ind w:firstLine="709"/>
        <w:contextualSpacing/>
        <w:jc w:val="both"/>
        <w:rPr>
          <w:sz w:val="26"/>
          <w:szCs w:val="26"/>
          <w:lang w:eastAsia="en-US"/>
        </w:rPr>
      </w:pPr>
      <w:r w:rsidRPr="00AD3DEF">
        <w:rPr>
          <w:sz w:val="26"/>
          <w:szCs w:val="26"/>
          <w:lang w:eastAsia="en-US"/>
        </w:rPr>
        <w:t>г) технический специалист;</w:t>
      </w:r>
    </w:p>
    <w:p w:rsidR="00FD499E" w:rsidRPr="00AD3DEF" w:rsidRDefault="00FD499E" w:rsidP="00FD499E">
      <w:pPr>
        <w:widowControl w:val="0"/>
        <w:ind w:firstLine="709"/>
        <w:contextualSpacing/>
        <w:jc w:val="both"/>
        <w:rPr>
          <w:sz w:val="26"/>
          <w:szCs w:val="26"/>
          <w:lang w:eastAsia="en-US"/>
        </w:rPr>
      </w:pPr>
      <w:r w:rsidRPr="00AD3DEF">
        <w:rPr>
          <w:sz w:val="26"/>
          <w:szCs w:val="26"/>
          <w:lang w:eastAsia="en-US"/>
        </w:rPr>
        <w:t>д) сотрудники, осуществляющие охрану правопорядка, и (или) сотрудники органов внутренних дел (полиции);</w:t>
      </w:r>
    </w:p>
    <w:p w:rsidR="00FD499E" w:rsidRPr="00AD3DEF" w:rsidRDefault="00FD499E" w:rsidP="00FD499E">
      <w:pPr>
        <w:widowControl w:val="0"/>
        <w:ind w:firstLine="709"/>
        <w:contextualSpacing/>
        <w:jc w:val="both"/>
        <w:rPr>
          <w:sz w:val="26"/>
          <w:szCs w:val="26"/>
          <w:lang w:eastAsia="en-US"/>
        </w:rPr>
      </w:pPr>
      <w:r w:rsidRPr="00AD3DEF">
        <w:rPr>
          <w:sz w:val="26"/>
          <w:szCs w:val="26"/>
          <w:lang w:eastAsia="en-US"/>
        </w:rPr>
        <w:t>е) представители средств массовой информации;</w:t>
      </w:r>
    </w:p>
    <w:p w:rsidR="00FD499E" w:rsidRPr="00AD3DEF" w:rsidRDefault="00FD499E" w:rsidP="00FD499E">
      <w:pPr>
        <w:widowControl w:val="0"/>
        <w:ind w:firstLine="709"/>
        <w:contextualSpacing/>
        <w:jc w:val="both"/>
        <w:rPr>
          <w:sz w:val="26"/>
          <w:szCs w:val="26"/>
          <w:lang w:eastAsia="en-US"/>
        </w:rPr>
      </w:pPr>
      <w:r w:rsidRPr="00AD3DEF">
        <w:rPr>
          <w:sz w:val="26"/>
          <w:szCs w:val="26"/>
          <w:lang w:eastAsia="en-US"/>
        </w:rPr>
        <w:t>ж) общественные наблюдатели, аккредитованные в установленном порядке;</w:t>
      </w:r>
    </w:p>
    <w:p w:rsidR="00FD499E" w:rsidRPr="00AD3DEF" w:rsidRDefault="00FD499E" w:rsidP="00FD499E">
      <w:pPr>
        <w:widowControl w:val="0"/>
        <w:ind w:firstLine="709"/>
        <w:contextualSpacing/>
        <w:jc w:val="both"/>
        <w:rPr>
          <w:sz w:val="26"/>
          <w:szCs w:val="26"/>
          <w:lang w:eastAsia="en-US"/>
        </w:rPr>
      </w:pPr>
      <w:r w:rsidRPr="00AD3DEF">
        <w:rPr>
          <w:sz w:val="26"/>
          <w:szCs w:val="26"/>
          <w:lang w:eastAsia="en-US"/>
        </w:rPr>
        <w:t xml:space="preserve">з) должностные лица </w:t>
      </w:r>
      <w:proofErr w:type="spellStart"/>
      <w:r w:rsidRPr="00AD3DEF">
        <w:rPr>
          <w:sz w:val="26"/>
          <w:szCs w:val="26"/>
          <w:lang w:eastAsia="en-US"/>
        </w:rPr>
        <w:t>Рособрнадзора</w:t>
      </w:r>
      <w:proofErr w:type="spellEnd"/>
      <w:r w:rsidRPr="00AD3DEF">
        <w:rPr>
          <w:sz w:val="26"/>
          <w:szCs w:val="26"/>
          <w:lang w:eastAsia="en-US"/>
        </w:rPr>
        <w:t xml:space="preserve"> 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FD499E" w:rsidRPr="00AD3DEF" w:rsidRDefault="00FD499E" w:rsidP="00FD499E">
      <w:pPr>
        <w:widowControl w:val="0"/>
        <w:ind w:firstLine="709"/>
        <w:contextualSpacing/>
        <w:jc w:val="both"/>
        <w:rPr>
          <w:sz w:val="26"/>
          <w:szCs w:val="26"/>
          <w:lang w:eastAsia="en-US"/>
        </w:rPr>
      </w:pPr>
      <w:r w:rsidRPr="00AD3DEF">
        <w:rPr>
          <w:sz w:val="26"/>
          <w:szCs w:val="26"/>
          <w:lang w:eastAsia="en-US"/>
        </w:rPr>
        <w:t xml:space="preserve">Перечисленные выше лица имеют право использовать средства связи только в Штабе ППЭ и только в связи со служебной необходимостью. Исключение составляет технический специалист, который имеет право воспользоваться мобильным телефоном в случае технического сбоя при проведении процедуры печати ЭМ в аудитории ППЭ. Техническому специалисту запрещается пользоваться мобильным телефоном в ППЭ после начала экзамена, мобильный телефон должен быть оставлен в Штабе ППЭ. </w:t>
      </w:r>
    </w:p>
    <w:p w:rsidR="00FD499E" w:rsidRPr="00AD3DEF" w:rsidRDefault="00FD499E" w:rsidP="00FD499E">
      <w:pPr>
        <w:widowControl w:val="0"/>
        <w:ind w:firstLine="709"/>
        <w:contextualSpacing/>
        <w:jc w:val="both"/>
        <w:rPr>
          <w:sz w:val="26"/>
          <w:szCs w:val="26"/>
          <w:lang w:eastAsia="en-US"/>
        </w:rPr>
      </w:pPr>
      <w:r w:rsidRPr="00AD3DEF">
        <w:rPr>
          <w:sz w:val="26"/>
          <w:szCs w:val="26"/>
          <w:lang w:eastAsia="en-US"/>
        </w:rPr>
        <w:t>Во время проведения экзамена участникам ЕГЭ запрещается выносить из аудиторий письменные принадлежности, письменные заметки и иные средства хранения и передачи информации.</w:t>
      </w:r>
    </w:p>
    <w:p w:rsidR="00FD499E" w:rsidRPr="00AD3DEF" w:rsidRDefault="00FD499E" w:rsidP="00FD499E">
      <w:pPr>
        <w:widowControl w:val="0"/>
        <w:ind w:firstLine="709"/>
        <w:jc w:val="both"/>
        <w:rPr>
          <w:sz w:val="26"/>
          <w:szCs w:val="26"/>
          <w:lang w:eastAsia="en-US"/>
        </w:rPr>
      </w:pPr>
      <w:r w:rsidRPr="00AD3DEF">
        <w:rPr>
          <w:sz w:val="26"/>
          <w:szCs w:val="26"/>
          <w:lang w:eastAsia="en-US"/>
        </w:rPr>
        <w:t>Лица, допустившие нарушение указанных требований или иное нарушение Порядка, удаляются из ППЭ. Члены ГЭК составляют акт об удалении лица, нарушившего Порядок,</w:t>
      </w:r>
      <w:r w:rsidRPr="00AD3DEF">
        <w:rPr>
          <w:sz w:val="26"/>
          <w:szCs w:val="26"/>
        </w:rPr>
        <w:t xml:space="preserve"> </w:t>
      </w:r>
      <w:r w:rsidRPr="00AD3DEF">
        <w:rPr>
          <w:sz w:val="26"/>
          <w:szCs w:val="26"/>
          <w:lang w:eastAsia="en-US"/>
        </w:rPr>
        <w:t>в</w:t>
      </w:r>
      <w:r w:rsidRPr="00AD3DEF">
        <w:rPr>
          <w:sz w:val="26"/>
          <w:szCs w:val="26"/>
        </w:rPr>
        <w:t> </w:t>
      </w:r>
      <w:r w:rsidRPr="00AD3DEF">
        <w:rPr>
          <w:sz w:val="26"/>
          <w:szCs w:val="26"/>
          <w:lang w:eastAsia="en-US"/>
        </w:rPr>
        <w:t xml:space="preserve">Штабе ППЭ в зоне видимости камер видеонаблюдения. </w:t>
      </w:r>
    </w:p>
    <w:p w:rsidR="00FD499E" w:rsidRPr="00AD3DEF" w:rsidRDefault="00FD499E" w:rsidP="00FD499E">
      <w:pPr>
        <w:widowControl w:val="0"/>
        <w:ind w:firstLine="709"/>
        <w:jc w:val="both"/>
        <w:rPr>
          <w:sz w:val="26"/>
          <w:szCs w:val="26"/>
          <w:lang w:eastAsia="en-US"/>
        </w:rPr>
      </w:pPr>
      <w:r w:rsidRPr="00AD3DEF">
        <w:rPr>
          <w:sz w:val="26"/>
          <w:szCs w:val="26"/>
          <w:lang w:eastAsia="en-US"/>
        </w:rPr>
        <w:lastRenderedPageBreak/>
        <w:t>Если участник ЕГЭ нарушил Порядок, члены ГЭК составляют акт об удалении с экзамена участника ЕГЭ (форма ППЭ-21 «Акт об удалении участника ГИА»)</w:t>
      </w:r>
      <w:r w:rsidRPr="00AD3DEF">
        <w:rPr>
          <w:sz w:val="26"/>
          <w:szCs w:val="26"/>
        </w:rPr>
        <w:t xml:space="preserve"> </w:t>
      </w:r>
      <w:r w:rsidRPr="00AD3DEF">
        <w:rPr>
          <w:sz w:val="26"/>
          <w:szCs w:val="26"/>
          <w:lang w:eastAsia="en-US"/>
        </w:rPr>
        <w:t>в</w:t>
      </w:r>
      <w:r w:rsidRPr="00AD3DEF">
        <w:rPr>
          <w:sz w:val="26"/>
          <w:szCs w:val="26"/>
        </w:rPr>
        <w:t> </w:t>
      </w:r>
      <w:r w:rsidRPr="00AD3DEF">
        <w:rPr>
          <w:sz w:val="26"/>
          <w:szCs w:val="26"/>
          <w:lang w:eastAsia="en-US"/>
        </w:rPr>
        <w:t xml:space="preserve">Штабе ППЭ в зоне видимости камер видеонаблюдения. Организатор ставит в бланке регистрации участника ЕГЭ и в форме 05-02 «Протокол проведения ГИА в аудитории» соответствующую отметку. </w:t>
      </w:r>
    </w:p>
    <w:p w:rsidR="00FD499E" w:rsidRPr="00AD3DEF" w:rsidRDefault="00FD499E" w:rsidP="00FD499E">
      <w:pPr>
        <w:widowControl w:val="0"/>
        <w:ind w:firstLine="709"/>
        <w:jc w:val="both"/>
        <w:rPr>
          <w:sz w:val="26"/>
          <w:szCs w:val="26"/>
          <w:lang w:eastAsia="en-US"/>
        </w:rPr>
      </w:pPr>
      <w:r w:rsidRPr="00AD3DEF">
        <w:rPr>
          <w:sz w:val="26"/>
          <w:szCs w:val="26"/>
          <w:lang w:eastAsia="en-US"/>
        </w:rPr>
        <w:t>В случае если участник ЕГЭ по состоянию здоровья или другим объективным причинам не может завершить выполнение экзаменационной работы, он покидает аудиторию. Ответственный организатор должен пригласить организатора вне аудитории, который сопроводит такого участника ЕГЭ к медицинскому работнику и пригласит члена (членов) ГЭК в медицинский кабинет. В случае подтверждения медицинским работником ухудшения состояния здоровья участника ЕГЭ и при согласии участника ЕГЭ досрочно завершить экзамен заполняется форма ППЭ-22 «Акт о досрочном завершении экзамена по объективным причинам» в медицинском кабинете членом ГЭК и медицинским работником. Ответственный организатор и руководитель ППЭ ставят свою подпись в указанном акте. Организатор ставит в бланке регистрации участника ЕГЭ</w:t>
      </w:r>
      <w:r>
        <w:rPr>
          <w:sz w:val="26"/>
          <w:szCs w:val="26"/>
          <w:lang w:eastAsia="en-US"/>
        </w:rPr>
        <w:t xml:space="preserve"> </w:t>
      </w:r>
      <w:r w:rsidRPr="00AD3DEF">
        <w:rPr>
          <w:sz w:val="26"/>
          <w:szCs w:val="26"/>
          <w:lang w:eastAsia="en-US"/>
        </w:rPr>
        <w:t xml:space="preserve">и в </w:t>
      </w:r>
      <w:r>
        <w:rPr>
          <w:sz w:val="26"/>
          <w:szCs w:val="26"/>
          <w:lang w:eastAsia="en-US"/>
        </w:rPr>
        <w:t>ф</w:t>
      </w:r>
      <w:r w:rsidRPr="00AD3DEF">
        <w:rPr>
          <w:sz w:val="26"/>
          <w:szCs w:val="26"/>
          <w:lang w:eastAsia="en-US"/>
        </w:rPr>
        <w:t>орме 05-02 «Протокол проведения ГИА в аудитории» соответствующую отметку.</w:t>
      </w:r>
    </w:p>
    <w:p w:rsidR="00FD499E" w:rsidRPr="00CE4EAA" w:rsidRDefault="00FD499E" w:rsidP="00FD499E">
      <w:pPr>
        <w:spacing w:after="200" w:line="276" w:lineRule="auto"/>
        <w:rPr>
          <w:rFonts w:ascii="Calibri" w:eastAsia="Calibri" w:hAnsi="Calibri"/>
          <w:sz w:val="22"/>
          <w:szCs w:val="22"/>
          <w:lang w:eastAsia="en-US"/>
        </w:rPr>
      </w:pPr>
    </w:p>
    <w:p w:rsidR="00FD499E" w:rsidRPr="00545F3B" w:rsidRDefault="00FD499E" w:rsidP="00FD499E">
      <w:pPr>
        <w:overflowPunct w:val="0"/>
        <w:autoSpaceDE w:val="0"/>
        <w:autoSpaceDN w:val="0"/>
        <w:adjustRightInd w:val="0"/>
        <w:textAlignment w:val="baseline"/>
        <w:rPr>
          <w:lang w:eastAsia="en-US"/>
        </w:rPr>
      </w:pPr>
      <w:r w:rsidRPr="00CE4EAA">
        <w:rPr>
          <w:i/>
        </w:rPr>
        <w:t>Основание</w:t>
      </w:r>
      <w:r>
        <w:t>:</w:t>
      </w:r>
      <w:r w:rsidRPr="00545F3B">
        <w:rPr>
          <w:b/>
          <w:sz w:val="36"/>
          <w:szCs w:val="36"/>
          <w:lang w:eastAsia="en-US"/>
        </w:rPr>
        <w:t xml:space="preserve"> </w:t>
      </w:r>
      <w:r w:rsidRPr="00545F3B">
        <w:rPr>
          <w:lang w:eastAsia="en-US"/>
        </w:rPr>
        <w:t>Методические рекомендации</w:t>
      </w:r>
      <w:r>
        <w:rPr>
          <w:lang w:eastAsia="en-US"/>
        </w:rPr>
        <w:t xml:space="preserve"> </w:t>
      </w:r>
      <w:r w:rsidRPr="00545F3B">
        <w:rPr>
          <w:lang w:eastAsia="en-US"/>
        </w:rPr>
        <w:t>по подготовке и проведению единого государственного экзамена в пунктах проведения экзаменов в 2018 году</w:t>
      </w:r>
    </w:p>
    <w:p w:rsidR="00FD499E" w:rsidRDefault="00FD499E" w:rsidP="00FD499E">
      <w:pPr>
        <w:autoSpaceDN w:val="0"/>
        <w:contextualSpacing/>
        <w:jc w:val="right"/>
      </w:pPr>
      <w:r>
        <w:t xml:space="preserve">(Письмо  </w:t>
      </w:r>
      <w:proofErr w:type="spellStart"/>
      <w:r w:rsidRPr="00545F3B">
        <w:rPr>
          <w:rFonts w:eastAsia="SimSun"/>
          <w:bCs/>
          <w:sz w:val="22"/>
          <w:szCs w:val="22"/>
          <w:lang w:eastAsia="en-US"/>
        </w:rPr>
        <w:t>Рособрнадзора</w:t>
      </w:r>
      <w:proofErr w:type="spellEnd"/>
      <w:r w:rsidRPr="00545F3B">
        <w:rPr>
          <w:rFonts w:eastAsia="SimSun"/>
          <w:bCs/>
          <w:sz w:val="22"/>
          <w:szCs w:val="22"/>
          <w:lang w:eastAsia="en-US"/>
        </w:rPr>
        <w:t xml:space="preserve"> от  27.12.2017 </w:t>
      </w:r>
      <w:r w:rsidRPr="00545F3B">
        <w:rPr>
          <w:bCs/>
          <w:sz w:val="22"/>
          <w:szCs w:val="22"/>
        </w:rPr>
        <w:t>№ 10-870</w:t>
      </w:r>
      <w:r>
        <w:rPr>
          <w:bCs/>
          <w:sz w:val="22"/>
          <w:szCs w:val="22"/>
        </w:rPr>
        <w:t>)</w:t>
      </w:r>
    </w:p>
    <w:p w:rsidR="005C6F50" w:rsidRDefault="005C6F50"/>
    <w:sectPr w:rsidR="005C6F50" w:rsidSect="00FD499E">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99E"/>
    <w:rsid w:val="005C6F50"/>
    <w:rsid w:val="00FD4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9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9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3631</Characters>
  <Application>Microsoft Office Word</Application>
  <DocSecurity>0</DocSecurity>
  <Lines>30</Lines>
  <Paragraphs>8</Paragraphs>
  <ScaleCrop>false</ScaleCrop>
  <Company>SPecialiST RePack</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Гориславская ИИ</dc:creator>
  <cp:lastModifiedBy>Гориславская ИИ</cp:lastModifiedBy>
  <cp:revision>1</cp:revision>
  <dcterms:created xsi:type="dcterms:W3CDTF">2018-01-10T08:47:00Z</dcterms:created>
  <dcterms:modified xsi:type="dcterms:W3CDTF">2018-01-10T08:48:00Z</dcterms:modified>
</cp:coreProperties>
</file>