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B3" w:rsidRPr="00426BBE" w:rsidRDefault="005D31B3" w:rsidP="005D31B3">
      <w:pPr>
        <w:pStyle w:val="a3"/>
        <w:ind w:left="-142" w:right="-286" w:firstLine="568"/>
        <w:jc w:val="center"/>
        <w:rPr>
          <w:b/>
        </w:rPr>
      </w:pPr>
      <w:r>
        <w:rPr>
          <w:b/>
        </w:rPr>
        <w:t>Аннотация к рабочей программе по праву 10 класс</w:t>
      </w:r>
    </w:p>
    <w:p w:rsidR="005D31B3" w:rsidRPr="00426BBE" w:rsidRDefault="005D31B3" w:rsidP="005D31B3">
      <w:pPr>
        <w:ind w:left="-142" w:right="-286" w:firstLine="568"/>
        <w:jc w:val="both"/>
      </w:pPr>
      <w:proofErr w:type="gramStart"/>
      <w:r w:rsidRPr="00426BBE">
        <w:t xml:space="preserve">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(профильный уровень), программы «Право. 10 – 11 класс» (под редакцией А.Ф. Никитина); с учетом наличия </w:t>
      </w:r>
      <w:proofErr w:type="spellStart"/>
      <w:r w:rsidRPr="00426BBE">
        <w:t>учебно</w:t>
      </w:r>
      <w:proofErr w:type="spellEnd"/>
      <w:r w:rsidRPr="00426BBE">
        <w:t>–методической базы.</w:t>
      </w:r>
      <w:proofErr w:type="gramEnd"/>
    </w:p>
    <w:p w:rsidR="005D31B3" w:rsidRPr="00426BBE" w:rsidRDefault="005D31B3" w:rsidP="005D31B3">
      <w:pPr>
        <w:ind w:left="-142" w:right="-286" w:firstLine="568"/>
        <w:jc w:val="both"/>
        <w:rPr>
          <w:b/>
        </w:rPr>
      </w:pPr>
      <w:r w:rsidRPr="00426BBE">
        <w:rPr>
          <w:b/>
        </w:rPr>
        <w:t>Место предмета в учебном плане</w:t>
      </w:r>
    </w:p>
    <w:p w:rsidR="005D31B3" w:rsidRPr="00426BBE" w:rsidRDefault="005D31B3" w:rsidP="005D31B3">
      <w:pPr>
        <w:pStyle w:val="a5"/>
        <w:numPr>
          <w:ilvl w:val="0"/>
          <w:numId w:val="1"/>
        </w:numPr>
        <w:ind w:left="-142" w:right="-286" w:firstLine="568"/>
        <w:jc w:val="both"/>
      </w:pPr>
      <w:r w:rsidRPr="00426BBE">
        <w:t>Программа предусматривает изучение учебного предмета «Право» в 10 – 11 классах для углубленного изучения предмета из расчета 2 часа в неделю.</w:t>
      </w:r>
    </w:p>
    <w:p w:rsidR="005D31B3" w:rsidRPr="00426BBE" w:rsidRDefault="005D31B3" w:rsidP="005D31B3">
      <w:pPr>
        <w:pStyle w:val="a5"/>
        <w:numPr>
          <w:ilvl w:val="0"/>
          <w:numId w:val="1"/>
        </w:numPr>
        <w:ind w:left="-142" w:right="-286" w:firstLine="568"/>
        <w:jc w:val="both"/>
      </w:pPr>
      <w:r w:rsidRPr="00426BBE">
        <w:t xml:space="preserve">Программа рассчитана на </w:t>
      </w:r>
      <w:r>
        <w:t>17 часов</w:t>
      </w:r>
    </w:p>
    <w:p w:rsidR="005D31B3" w:rsidRPr="00426BBE" w:rsidRDefault="005D31B3" w:rsidP="005D31B3">
      <w:pPr>
        <w:pStyle w:val="a3"/>
        <w:ind w:left="-142" w:right="-286" w:firstLine="568"/>
        <w:jc w:val="both"/>
        <w:rPr>
          <w:b/>
          <w:spacing w:val="7"/>
        </w:rPr>
      </w:pPr>
      <w:r w:rsidRPr="00426BBE">
        <w:rPr>
          <w:b/>
          <w:spacing w:val="7"/>
        </w:rPr>
        <w:t>Используемый учебно-методический комплект:</w:t>
      </w:r>
    </w:p>
    <w:p w:rsidR="005D31B3" w:rsidRPr="00426BBE" w:rsidRDefault="005D31B3" w:rsidP="005D31B3">
      <w:pPr>
        <w:pStyle w:val="a3"/>
        <w:ind w:left="-142" w:right="-286" w:firstLine="568"/>
        <w:jc w:val="both"/>
      </w:pPr>
      <w:r w:rsidRPr="00426BBE">
        <w:t>1) Примерная программа среднего (полного) общего образования по праву. Сборник нормативных документов. Право. М., Дрофа, 2014 г.</w:t>
      </w:r>
    </w:p>
    <w:p w:rsidR="005D31B3" w:rsidRPr="00426BBE" w:rsidRDefault="005D31B3" w:rsidP="005D31B3">
      <w:pPr>
        <w:pStyle w:val="a3"/>
        <w:ind w:left="-142" w:right="-286" w:firstLine="568"/>
        <w:jc w:val="both"/>
      </w:pPr>
      <w:r w:rsidRPr="00426BBE">
        <w:t>2) Программа по праву для 10-11 классов общеобразовательных школ, автор А.Ф. Никитин, 2014 г.</w:t>
      </w:r>
    </w:p>
    <w:p w:rsidR="005D31B3" w:rsidRPr="00426BBE" w:rsidRDefault="005D31B3" w:rsidP="005D31B3">
      <w:pPr>
        <w:pStyle w:val="a3"/>
        <w:ind w:left="-142" w:right="-286" w:firstLine="568"/>
        <w:jc w:val="both"/>
      </w:pPr>
      <w:r w:rsidRPr="00426BBE">
        <w:t xml:space="preserve">3) учебник А.Ф. Никитин. Право 10 - 11 </w:t>
      </w:r>
      <w:proofErr w:type="spellStart"/>
      <w:r w:rsidRPr="00426BBE">
        <w:t>кл</w:t>
      </w:r>
      <w:proofErr w:type="spellEnd"/>
      <w:r w:rsidRPr="00426BBE">
        <w:t>. М., Дрофа, 2015 г.</w:t>
      </w:r>
    </w:p>
    <w:p w:rsidR="005D31B3" w:rsidRPr="00426BBE" w:rsidRDefault="005D31B3" w:rsidP="005D31B3">
      <w:pPr>
        <w:pStyle w:val="a3"/>
        <w:ind w:left="-142" w:right="-286" w:firstLine="568"/>
        <w:jc w:val="both"/>
      </w:pPr>
      <w:r w:rsidRPr="00426BBE">
        <w:t>4) методическое пособие «Основы государства и права»10 – 11кл. А.Ф.Никитин. – М.: Дрофа 2012 г.</w:t>
      </w:r>
    </w:p>
    <w:p w:rsidR="005D31B3" w:rsidRPr="00426BBE" w:rsidRDefault="005D31B3" w:rsidP="005D31B3">
      <w:pPr>
        <w:ind w:left="-142" w:right="-286" w:firstLine="568"/>
        <w:jc w:val="both"/>
      </w:pPr>
      <w:r w:rsidRPr="00426BBE">
        <w:rPr>
          <w:b/>
        </w:rPr>
        <w:t xml:space="preserve">   </w:t>
      </w:r>
    </w:p>
    <w:p w:rsidR="005D31B3" w:rsidRPr="00426BBE" w:rsidRDefault="005D31B3" w:rsidP="005D31B3">
      <w:pPr>
        <w:pStyle w:val="a3"/>
        <w:ind w:left="-142" w:right="-286" w:firstLine="568"/>
        <w:jc w:val="both"/>
      </w:pPr>
      <w:r w:rsidRPr="00426BBE">
        <w:t xml:space="preserve">Право, как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</w:t>
      </w:r>
    </w:p>
    <w:p w:rsidR="005D31B3" w:rsidRPr="00426BBE" w:rsidRDefault="005D31B3" w:rsidP="005D31B3">
      <w:pPr>
        <w:pStyle w:val="a3"/>
        <w:ind w:left="-142" w:right="-286" w:firstLine="568"/>
        <w:jc w:val="both"/>
      </w:pPr>
      <w:r w:rsidRPr="00426BBE">
        <w:t xml:space="preserve">Основные содержательные линии образовательной программы курса права для 10-11 классов общеобразовательной школы отражают ведущие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 w:rsidRPr="00426BBE">
        <w:t xml:space="preserve">К ним относятся: проблемы взаимоотношений права и государства; система и структура права; правотворчество и </w:t>
      </w:r>
      <w:proofErr w:type="spellStart"/>
      <w:r w:rsidRPr="00426BBE">
        <w:t>правоприменение</w:t>
      </w:r>
      <w:proofErr w:type="spellEnd"/>
      <w:r w:rsidRPr="00426BBE"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5D31B3" w:rsidRPr="00426BBE" w:rsidRDefault="005D31B3" w:rsidP="005D31B3">
      <w:pPr>
        <w:ind w:left="-142" w:right="-286" w:firstLine="568"/>
        <w:rPr>
          <w:b/>
        </w:rPr>
      </w:pPr>
      <w:r w:rsidRPr="00426BBE">
        <w:rPr>
          <w:b/>
        </w:rPr>
        <w:t>Цели</w:t>
      </w:r>
    </w:p>
    <w:p w:rsidR="005D31B3" w:rsidRPr="00426BBE" w:rsidRDefault="005D31B3" w:rsidP="005D31B3">
      <w:pPr>
        <w:ind w:left="-142" w:right="-286" w:firstLine="568"/>
        <w:jc w:val="both"/>
      </w:pPr>
      <w:r w:rsidRPr="00426BBE">
        <w:t>Изучение права в старшей школе направлено на достижение следующих целей:</w:t>
      </w:r>
    </w:p>
    <w:p w:rsidR="005D31B3" w:rsidRPr="00426BBE" w:rsidRDefault="005D31B3" w:rsidP="005D31B3">
      <w:pPr>
        <w:numPr>
          <w:ilvl w:val="0"/>
          <w:numId w:val="1"/>
        </w:numPr>
        <w:ind w:left="-142" w:right="-286" w:firstLine="568"/>
        <w:jc w:val="both"/>
      </w:pPr>
      <w:r w:rsidRPr="00426BBE"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5D31B3" w:rsidRPr="00426BBE" w:rsidRDefault="005D31B3" w:rsidP="005D31B3">
      <w:pPr>
        <w:numPr>
          <w:ilvl w:val="0"/>
          <w:numId w:val="1"/>
        </w:numPr>
        <w:ind w:left="-142" w:right="-286" w:firstLine="568"/>
        <w:jc w:val="both"/>
      </w:pPr>
      <w:r w:rsidRPr="00426BBE"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5D31B3" w:rsidRPr="00426BBE" w:rsidRDefault="005D31B3" w:rsidP="005D31B3">
      <w:pPr>
        <w:numPr>
          <w:ilvl w:val="0"/>
          <w:numId w:val="1"/>
        </w:numPr>
        <w:ind w:left="-142" w:right="-286" w:firstLine="568"/>
        <w:jc w:val="both"/>
      </w:pPr>
      <w:r w:rsidRPr="00426BBE"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5D31B3" w:rsidRPr="00426BBE" w:rsidRDefault="005D31B3" w:rsidP="005D31B3">
      <w:pPr>
        <w:numPr>
          <w:ilvl w:val="0"/>
          <w:numId w:val="1"/>
        </w:numPr>
        <w:ind w:left="-142" w:right="-286" w:firstLine="568"/>
        <w:jc w:val="both"/>
      </w:pPr>
      <w:r w:rsidRPr="00426BBE"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5D31B3" w:rsidRPr="00426BBE" w:rsidRDefault="005D31B3" w:rsidP="005D31B3">
      <w:pPr>
        <w:numPr>
          <w:ilvl w:val="0"/>
          <w:numId w:val="1"/>
        </w:numPr>
        <w:ind w:left="-142" w:right="-286" w:firstLine="568"/>
        <w:jc w:val="both"/>
      </w:pPr>
      <w:r w:rsidRPr="00426BBE"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5D31B3" w:rsidRPr="00426BBE" w:rsidRDefault="005D31B3" w:rsidP="005D31B3">
      <w:pPr>
        <w:pStyle w:val="a5"/>
        <w:ind w:left="-142" w:right="-286" w:firstLine="568"/>
        <w:jc w:val="both"/>
      </w:pPr>
    </w:p>
    <w:p w:rsidR="005D31B3" w:rsidRPr="00426BBE" w:rsidRDefault="005D31B3" w:rsidP="005D31B3">
      <w:pPr>
        <w:pStyle w:val="a5"/>
        <w:ind w:left="-142" w:right="-286" w:firstLine="568"/>
        <w:jc w:val="both"/>
      </w:pPr>
      <w:proofErr w:type="spellStart"/>
      <w:r w:rsidRPr="00426BBE">
        <w:rPr>
          <w:b/>
        </w:rPr>
        <w:t>Общеучебные</w:t>
      </w:r>
      <w:proofErr w:type="spellEnd"/>
      <w:r w:rsidRPr="00426BBE">
        <w:rPr>
          <w:b/>
        </w:rPr>
        <w:t xml:space="preserve"> умения, навыки и способы деятельности</w:t>
      </w:r>
    </w:p>
    <w:p w:rsidR="005D31B3" w:rsidRPr="00426BBE" w:rsidRDefault="005D31B3" w:rsidP="005D31B3">
      <w:pPr>
        <w:ind w:left="-142" w:right="-286" w:firstLine="568"/>
        <w:jc w:val="center"/>
        <w:rPr>
          <w:b/>
        </w:rPr>
      </w:pPr>
    </w:p>
    <w:p w:rsidR="005D31B3" w:rsidRPr="00426BBE" w:rsidRDefault="005D31B3" w:rsidP="005D31B3">
      <w:pPr>
        <w:numPr>
          <w:ilvl w:val="0"/>
          <w:numId w:val="4"/>
        </w:numPr>
        <w:ind w:left="-142" w:right="-286" w:firstLine="568"/>
        <w:jc w:val="both"/>
      </w:pPr>
      <w:r w:rsidRPr="00426BBE">
        <w:t xml:space="preserve">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5D31B3" w:rsidRPr="00426BBE" w:rsidRDefault="005D31B3" w:rsidP="005D31B3">
      <w:pPr>
        <w:numPr>
          <w:ilvl w:val="0"/>
          <w:numId w:val="4"/>
        </w:numPr>
        <w:ind w:left="-142" w:right="-286" w:firstLine="568"/>
        <w:jc w:val="both"/>
      </w:pPr>
      <w:proofErr w:type="gramStart"/>
      <w:r w:rsidRPr="00426BBE"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 w:rsidRPr="00426BBE">
        <w:t xml:space="preserve"> </w:t>
      </w:r>
      <w:proofErr w:type="gramStart"/>
      <w:r w:rsidRPr="00426BBE">
        <w:t xml:space="preserve">«Что произойдет, если…»). </w:t>
      </w:r>
      <w:proofErr w:type="gramEnd"/>
    </w:p>
    <w:p w:rsidR="005D31B3" w:rsidRPr="00426BBE" w:rsidRDefault="005D31B3" w:rsidP="005D31B3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поиск нужной информации по заданной теме в источниках права; </w:t>
      </w:r>
    </w:p>
    <w:p w:rsidR="005D31B3" w:rsidRPr="00426BBE" w:rsidRDefault="005D31B3" w:rsidP="005D31B3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извлечение необходимой информации из источников, созданных в различных знаковых системах (текст, таблица, график), </w:t>
      </w:r>
    </w:p>
    <w:p w:rsidR="005D31B3" w:rsidRPr="00426BBE" w:rsidRDefault="005D31B3" w:rsidP="005D31B3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5D31B3" w:rsidRPr="00426BBE" w:rsidRDefault="005D31B3" w:rsidP="005D31B3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умения развернуто обосновать суждения, давать определения, приводить доказательства; </w:t>
      </w:r>
    </w:p>
    <w:p w:rsidR="005D31B3" w:rsidRPr="00426BBE" w:rsidRDefault="005D31B3" w:rsidP="005D31B3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5D31B3" w:rsidRPr="00426BBE" w:rsidRDefault="005D31B3" w:rsidP="005D31B3">
      <w:pPr>
        <w:ind w:left="-142" w:right="-286" w:firstLine="568"/>
        <w:jc w:val="both"/>
      </w:pPr>
      <w:r w:rsidRPr="00426BBE">
        <w:rPr>
          <w:b/>
        </w:rPr>
        <w:t>Выпускник старшей школы должен уметь</w:t>
      </w:r>
      <w:r w:rsidRPr="00426BBE">
        <w:t xml:space="preserve">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права с точки зрения конкретных условий их реализации. </w:t>
      </w:r>
    </w:p>
    <w:p w:rsidR="005D31B3" w:rsidRPr="00426BBE" w:rsidRDefault="005D31B3" w:rsidP="005D31B3">
      <w:pPr>
        <w:ind w:left="-142" w:right="-286" w:firstLine="568"/>
        <w:jc w:val="center"/>
        <w:rPr>
          <w:b/>
        </w:rPr>
      </w:pPr>
    </w:p>
    <w:p w:rsidR="005D31B3" w:rsidRPr="00426BBE" w:rsidRDefault="005D31B3" w:rsidP="005D31B3">
      <w:pPr>
        <w:pStyle w:val="a3"/>
        <w:ind w:left="-142" w:right="-286" w:firstLine="709"/>
        <w:jc w:val="both"/>
        <w:rPr>
          <w:b/>
          <w:u w:val="single"/>
        </w:rPr>
      </w:pPr>
    </w:p>
    <w:p w:rsidR="005D31B3" w:rsidRDefault="005D31B3" w:rsidP="005D31B3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Используемые формы и методы:</w:t>
      </w:r>
    </w:p>
    <w:p w:rsidR="005D31B3" w:rsidRDefault="005D31B3" w:rsidP="005D31B3">
      <w:pPr>
        <w:pStyle w:val="a3"/>
        <w:ind w:left="-142" w:right="-286" w:firstLine="568"/>
        <w:jc w:val="both"/>
      </w:pPr>
      <w:r w:rsidRPr="005D31B3">
        <w:t>Классно-урочная система</w:t>
      </w:r>
      <w:r>
        <w:t>, участие в олимпиадах</w:t>
      </w:r>
    </w:p>
    <w:p w:rsidR="00F504A1" w:rsidRPr="005D31B3" w:rsidRDefault="00F504A1" w:rsidP="005D31B3">
      <w:pPr>
        <w:pStyle w:val="a3"/>
        <w:ind w:left="-142" w:right="-286" w:firstLine="568"/>
        <w:jc w:val="both"/>
      </w:pPr>
      <w:r>
        <w:t>Формы проверки знаний: устный опрос, тестирование</w:t>
      </w:r>
    </w:p>
    <w:p w:rsidR="005D31B3" w:rsidRPr="005D31B3" w:rsidRDefault="005D31B3" w:rsidP="005D31B3">
      <w:pPr>
        <w:pStyle w:val="a3"/>
        <w:ind w:left="-142" w:right="-286" w:firstLine="568"/>
        <w:jc w:val="both"/>
        <w:rPr>
          <w:u w:val="single"/>
        </w:rPr>
      </w:pPr>
    </w:p>
    <w:p w:rsidR="00386212" w:rsidRDefault="00386212"/>
    <w:sectPr w:rsidR="00386212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1B3"/>
    <w:rsid w:val="00020BE8"/>
    <w:rsid w:val="000F6F59"/>
    <w:rsid w:val="001368D8"/>
    <w:rsid w:val="001A7ED5"/>
    <w:rsid w:val="00386212"/>
    <w:rsid w:val="003A342C"/>
    <w:rsid w:val="003B5371"/>
    <w:rsid w:val="005D31B3"/>
    <w:rsid w:val="00610116"/>
    <w:rsid w:val="007F3B6C"/>
    <w:rsid w:val="008B73C2"/>
    <w:rsid w:val="00AF0556"/>
    <w:rsid w:val="00B37D78"/>
    <w:rsid w:val="00C8158E"/>
    <w:rsid w:val="00E14217"/>
    <w:rsid w:val="00F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3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31B3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D31B3"/>
    <w:rPr>
      <w:rFonts w:eastAsia="Times New Roman"/>
      <w:shadow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1B3"/>
    <w:pPr>
      <w:ind w:left="720"/>
      <w:contextualSpacing/>
    </w:pPr>
  </w:style>
  <w:style w:type="paragraph" w:customStyle="1" w:styleId="1">
    <w:name w:val="Абзац списка1"/>
    <w:basedOn w:val="a"/>
    <w:rsid w:val="005D31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2018-03-23T12:24:00Z</dcterms:created>
  <dcterms:modified xsi:type="dcterms:W3CDTF">2018-03-23T12:35:00Z</dcterms:modified>
</cp:coreProperties>
</file>