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627051">
        <w:rPr>
          <w:rFonts w:eastAsia="Calibri" w:cs="Times New Roman"/>
          <w:b/>
          <w:sz w:val="28"/>
          <w:szCs w:val="28"/>
          <w:lang w:eastAsia="en-US"/>
        </w:rPr>
        <w:t>Шахматы в школе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124287" w:rsidRPr="00072E10" w:rsidRDefault="009A1B25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–3</w:t>
            </w:r>
            <w:r w:rsidR="0062705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1" w:rsidRPr="00627051" w:rsidRDefault="00627051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2705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Теоретические основы и правила шахматной игры</w:t>
            </w:r>
          </w:p>
          <w:p w:rsidR="00627051" w:rsidRPr="00627051" w:rsidRDefault="00627051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2705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Из истории шахмат</w:t>
            </w:r>
          </w:p>
          <w:p w:rsidR="00627051" w:rsidRPr="00627051" w:rsidRDefault="00627051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2705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Базовые понятия шахматной игры</w:t>
            </w:r>
          </w:p>
          <w:p w:rsidR="00627051" w:rsidRPr="00627051" w:rsidRDefault="00627051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2705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Практико-соревновательная деятельность</w:t>
            </w:r>
          </w:p>
          <w:p w:rsidR="00CE37D8" w:rsidRPr="00072E10" w:rsidRDefault="00627051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2705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Шахматный турнир «Первенство класса»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627051" w:rsidP="0062705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3666B5"/>
    <w:rsid w:val="004512CD"/>
    <w:rsid w:val="00463143"/>
    <w:rsid w:val="00627051"/>
    <w:rsid w:val="008F0D57"/>
    <w:rsid w:val="00934ED4"/>
    <w:rsid w:val="0094409D"/>
    <w:rsid w:val="00945F34"/>
    <w:rsid w:val="009A1B25"/>
    <w:rsid w:val="00B00C5E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C2v6ehsOQeZknkvFyTTUphQDB+BADdzYIgWCvf6ruJc=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EhgpDV5HJ+BXH80+1AE6uWF3ODVDunfK/O8c43RmNrE=</DigestValue>
    </Reference>
  </SignedInfo>
  <SignatureValue>BEvDkL9iMLCyWGKoOLcV9VryLvHxbKKOQ3/iN73/KNQd9E85hj+hDLykRnlcRhhH
vB8reXPE+s3Uiz2hUJOR8w==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22SzCu6tKoi7Dh/4/zUMIzdn70g=</DigestValue>
      </Reference>
      <Reference URI="/word/fontTable.xml?ContentType=application/vnd.openxmlformats-officedocument.wordprocessingml.fontTable+xml">
        <DigestMethod Algorithm="http://www.w3.org/2000/09/xmldsig#sha1"/>
        <DigestValue>L4bWjzyW4eCkH4F7eiDNGWP/npA=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Ax6S9w9iz1eK1+ul8NzHog61fV0=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2023-09-26T06:49:56Z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11</cp:revision>
  <dcterms:created xsi:type="dcterms:W3CDTF">2023-08-31T16:07:00Z</dcterms:created>
  <dcterms:modified xsi:type="dcterms:W3CDTF">2023-09-25T19:03:00Z</dcterms:modified>
</cp:coreProperties>
</file>