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</w:t>
      </w:r>
      <w:r w:rsidR="0062495C">
        <w:rPr>
          <w:rFonts w:eastAsiaTheme="minorHAnsi"/>
          <w:sz w:val="24"/>
          <w:szCs w:val="28"/>
          <w:lang w:eastAsia="en-US"/>
        </w:rPr>
        <w:t xml:space="preserve">элективного курса </w:t>
      </w:r>
      <w:r>
        <w:rPr>
          <w:b/>
          <w:sz w:val="24"/>
        </w:rPr>
        <w:t>МХК</w:t>
      </w:r>
      <w:r w:rsidRPr="00CF32F5">
        <w:rPr>
          <w:b/>
          <w:sz w:val="24"/>
        </w:rPr>
        <w:t xml:space="preserve"> 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D2A9C" w:rsidRPr="004654E3" w:rsidRDefault="004D2A9C" w:rsidP="00403E5B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640C49" w:rsidRPr="00640C49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среднего общего образования, </w:t>
            </w:r>
          </w:p>
          <w:p w:rsidR="00640C49" w:rsidRPr="00640C49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Основной образовательной программы среднего общего образования ЧОУ «Православная классическая гимназия «София», </w:t>
            </w:r>
          </w:p>
          <w:p w:rsidR="00640C49" w:rsidRPr="00640C49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Л.Г. </w:t>
            </w:r>
            <w:proofErr w:type="spellStart"/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>Емохоновой</w:t>
            </w:r>
            <w:proofErr w:type="spellEnd"/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«Мировая художественная культура, 10-11 класс» («Академия», 2016 г.) </w:t>
            </w:r>
          </w:p>
          <w:p w:rsidR="004D2A9C" w:rsidRPr="004654E3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>с учетом Рабочей программы воспитания СОО ЧОУ «Православная классическая гимназия «София».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D2A9C" w:rsidRDefault="004D2A9C" w:rsidP="00403E5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4D2A9C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 w:rsidR="001007E8">
              <w:rPr>
                <w:sz w:val="24"/>
                <w:szCs w:val="28"/>
                <w:lang w:eastAsia="en-US"/>
              </w:rPr>
              <w:t>.</w:t>
            </w:r>
            <w:r w:rsidRPr="004D2A9C">
              <w:rPr>
                <w:sz w:val="24"/>
                <w:szCs w:val="28"/>
                <w:lang w:eastAsia="en-US"/>
              </w:rPr>
              <w:t xml:space="preserve"> «Мировая художественная культура, 10 класс» (изд-во «Академия», 201</w:t>
            </w:r>
            <w:r w:rsidR="00FA79D0">
              <w:rPr>
                <w:sz w:val="24"/>
                <w:szCs w:val="28"/>
                <w:lang w:eastAsia="en-US"/>
              </w:rPr>
              <w:t>6</w:t>
            </w:r>
            <w:r w:rsidRPr="004D2A9C">
              <w:rPr>
                <w:sz w:val="24"/>
                <w:szCs w:val="28"/>
                <w:lang w:eastAsia="en-US"/>
              </w:rPr>
              <w:t xml:space="preserve"> г.)</w:t>
            </w:r>
          </w:p>
          <w:p w:rsidR="001007E8" w:rsidRPr="004D2A9C" w:rsidRDefault="001007E8" w:rsidP="00403E5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1007E8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1007E8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  <w:r w:rsidRPr="001007E8">
              <w:rPr>
                <w:sz w:val="24"/>
                <w:szCs w:val="28"/>
                <w:lang w:eastAsia="en-US"/>
              </w:rPr>
              <w:t xml:space="preserve"> «Мировая художественная культура, 11 класс» (изд-во «Академия», 201</w:t>
            </w:r>
            <w:r w:rsidR="00FA79D0">
              <w:rPr>
                <w:sz w:val="24"/>
                <w:szCs w:val="28"/>
                <w:lang w:eastAsia="en-US"/>
              </w:rPr>
              <w:t>6</w:t>
            </w:r>
            <w:r w:rsidRPr="001007E8">
              <w:rPr>
                <w:sz w:val="24"/>
                <w:szCs w:val="28"/>
                <w:lang w:eastAsia="en-US"/>
              </w:rPr>
              <w:t xml:space="preserve">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43"/>
              <w:rPr>
                <w:sz w:val="24"/>
              </w:rPr>
            </w:pPr>
            <w:r w:rsidRPr="004D2A9C">
              <w:rPr>
                <w:sz w:val="24"/>
              </w:rPr>
              <w:t xml:space="preserve">развитие чувств, эмоций, образно-ассоциативного мышления и художественно-творческих способностей;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воспитание художественно-эстетического вкуса; потребности в освоении ценностей мировой культуры;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</w:rPr>
              <w:t>использование приобретенных знаний и умений для расширения</w:t>
            </w:r>
            <w:r>
              <w:rPr>
                <w:sz w:val="24"/>
              </w:rPr>
              <w:t xml:space="preserve"> </w:t>
            </w:r>
            <w:r w:rsidRPr="004D2A9C">
              <w:rPr>
                <w:sz w:val="24"/>
              </w:rPr>
              <w:t>кругозора, осознанного формирования собственной культурной среды.</w:t>
            </w:r>
          </w:p>
        </w:tc>
      </w:tr>
      <w:tr w:rsidR="004D2A9C" w:rsidRPr="004654E3" w:rsidTr="007E61CE">
        <w:trPr>
          <w:trHeight w:val="34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первобытного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Древнего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Средних веков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Дальнего и Ближнего Востока в Средние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4D2A9C" w:rsidRPr="004654E3" w:rsidTr="007E61CE">
        <w:trPr>
          <w:trHeight w:val="675"/>
        </w:trPr>
        <w:tc>
          <w:tcPr>
            <w:tcW w:w="2093" w:type="dxa"/>
          </w:tcPr>
          <w:p w:rsidR="004D2A9C" w:rsidRPr="004654E3" w:rsidRDefault="004D2A9C" w:rsidP="0062495C">
            <w:pPr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Внешний мониторинг: диагностические работы согласно графика </w:t>
            </w:r>
            <w:r w:rsidRPr="004654E3">
              <w:rPr>
                <w:sz w:val="24"/>
                <w:szCs w:val="28"/>
                <w:lang w:eastAsia="en-US"/>
              </w:rPr>
              <w:lastRenderedPageBreak/>
              <w:t>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D2A9C" w:rsidRPr="004654E3" w:rsidRDefault="004D2A9C" w:rsidP="00640C49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>по МХК</w:t>
            </w:r>
            <w:r w:rsidR="00E46301">
              <w:rPr>
                <w:sz w:val="24"/>
                <w:szCs w:val="28"/>
                <w:lang w:eastAsia="en-US"/>
              </w:rPr>
              <w:t xml:space="preserve"> в конце учебного года</w:t>
            </w: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 xml:space="preserve">проводится </w:t>
            </w:r>
            <w:r w:rsidR="00640C49">
              <w:rPr>
                <w:sz w:val="24"/>
                <w:szCs w:val="28"/>
                <w:lang w:eastAsia="en-US"/>
              </w:rPr>
              <w:t>в форме собеседования.</w:t>
            </w:r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07E8"/>
    <w:rsid w:val="002832FD"/>
    <w:rsid w:val="00403E5B"/>
    <w:rsid w:val="004429A6"/>
    <w:rsid w:val="004D2A9C"/>
    <w:rsid w:val="0054240D"/>
    <w:rsid w:val="0056505F"/>
    <w:rsid w:val="00580A79"/>
    <w:rsid w:val="0062495C"/>
    <w:rsid w:val="00640C49"/>
    <w:rsid w:val="00653D12"/>
    <w:rsid w:val="00746022"/>
    <w:rsid w:val="007F2388"/>
    <w:rsid w:val="00864910"/>
    <w:rsid w:val="00CF32F5"/>
    <w:rsid w:val="00D216C0"/>
    <w:rsid w:val="00D76875"/>
    <w:rsid w:val="00D94E54"/>
    <w:rsid w:val="00E46301"/>
    <w:rsid w:val="00E51F74"/>
    <w:rsid w:val="00EC6A22"/>
    <w:rsid w:val="00F3603A"/>
    <w:rsid w:val="00F457A2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15</cp:revision>
  <dcterms:created xsi:type="dcterms:W3CDTF">2018-03-23T08:47:00Z</dcterms:created>
  <dcterms:modified xsi:type="dcterms:W3CDTF">2021-09-21T08:22:00Z</dcterms:modified>
</cp:coreProperties>
</file>