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6E" w:rsidRDefault="00EF106E" w:rsidP="00EF106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ЧОУ «Православная классическая гимназия «София»</w:t>
      </w:r>
    </w:p>
    <w:p w:rsidR="00CF1AE5" w:rsidRDefault="00CF1AE5" w:rsidP="00EF10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1AE5" w:rsidRDefault="00CF1AE5" w:rsidP="00EF10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106E" w:rsidRPr="00CB53BA" w:rsidRDefault="00CB53BA" w:rsidP="00CF1AE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B53BA">
        <w:rPr>
          <w:rFonts w:ascii="Times New Roman" w:hAnsi="Times New Roman"/>
          <w:b/>
          <w:sz w:val="24"/>
          <w:szCs w:val="24"/>
        </w:rPr>
        <w:t>УТВЕРЖДЕНА</w:t>
      </w:r>
    </w:p>
    <w:p w:rsidR="00EF106E" w:rsidRDefault="00EF106E" w:rsidP="00CF1A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ЧОУ «Православная </w:t>
      </w:r>
    </w:p>
    <w:p w:rsidR="00EF106E" w:rsidRDefault="00EF106E" w:rsidP="00CF1A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классическая гимназия «София»</w:t>
      </w:r>
    </w:p>
    <w:p w:rsidR="00EF106E" w:rsidRDefault="00EF106E" w:rsidP="00CF1A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____________Н.И. Бордиловская</w:t>
      </w:r>
    </w:p>
    <w:p w:rsidR="00EF106E" w:rsidRDefault="00CF1AE5" w:rsidP="00CF1A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EF106E">
        <w:rPr>
          <w:rFonts w:ascii="Times New Roman" w:hAnsi="Times New Roman"/>
          <w:sz w:val="24"/>
          <w:szCs w:val="24"/>
        </w:rPr>
        <w:t xml:space="preserve"> </w:t>
      </w:r>
      <w:r w:rsidR="00CB53BA">
        <w:rPr>
          <w:rFonts w:ascii="Times New Roman" w:hAnsi="Times New Roman"/>
          <w:sz w:val="24"/>
          <w:szCs w:val="24"/>
        </w:rPr>
        <w:t xml:space="preserve">От </w:t>
      </w:r>
      <w:r w:rsidR="000013AD">
        <w:rPr>
          <w:rFonts w:ascii="Times New Roman" w:hAnsi="Times New Roman"/>
          <w:sz w:val="24"/>
          <w:szCs w:val="24"/>
        </w:rPr>
        <w:t>28</w:t>
      </w:r>
      <w:bookmarkStart w:id="0" w:name="_GoBack"/>
      <w:bookmarkEnd w:id="0"/>
      <w:r w:rsidR="00EF106E">
        <w:rPr>
          <w:rFonts w:ascii="Times New Roman" w:hAnsi="Times New Roman"/>
          <w:sz w:val="24"/>
          <w:szCs w:val="24"/>
        </w:rPr>
        <w:t>.08.20</w:t>
      </w:r>
      <w:r w:rsidR="000E3B14">
        <w:rPr>
          <w:rFonts w:ascii="Times New Roman" w:hAnsi="Times New Roman"/>
          <w:sz w:val="24"/>
          <w:szCs w:val="24"/>
        </w:rPr>
        <w:t>20</w:t>
      </w:r>
      <w:r w:rsidR="00CB53BA">
        <w:rPr>
          <w:rFonts w:ascii="Times New Roman" w:hAnsi="Times New Roman"/>
          <w:sz w:val="24"/>
          <w:szCs w:val="24"/>
        </w:rPr>
        <w:t xml:space="preserve"> №</w:t>
      </w: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МАТЕМАТИКЕ </w:t>
      </w: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(АЛГЕБРА И НАЧАЛА АНАЛИЗА)</w:t>
      </w: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10-11 КЛАССЫ</w:t>
      </w: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Уровень программы:</w:t>
      </w:r>
      <w:r w:rsidR="00CF1AE5" w:rsidRPr="00CF1AE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базовый</w:t>
      </w: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CF1AE5" w:rsidP="00CF1A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EF106E">
        <w:rPr>
          <w:rFonts w:ascii="Times New Roman" w:hAnsi="Times New Roman"/>
          <w:sz w:val="24"/>
          <w:szCs w:val="24"/>
        </w:rPr>
        <w:t>Составитель: Пушкарева Елена Тимофеевна</w:t>
      </w:r>
    </w:p>
    <w:p w:rsidR="00EF106E" w:rsidRDefault="00CF1AE5" w:rsidP="00CF1A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EF106E">
        <w:rPr>
          <w:rFonts w:ascii="Times New Roman" w:hAnsi="Times New Roman"/>
          <w:sz w:val="24"/>
          <w:szCs w:val="24"/>
        </w:rPr>
        <w:t xml:space="preserve"> учитель математики высшей категории </w:t>
      </w: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3BA" w:rsidRDefault="00CB53BA" w:rsidP="00EF1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Клин, 20</w:t>
      </w:r>
      <w:r w:rsidR="000E3B14">
        <w:rPr>
          <w:rFonts w:ascii="Times New Roman" w:hAnsi="Times New Roman"/>
          <w:sz w:val="24"/>
          <w:szCs w:val="24"/>
        </w:rPr>
        <w:t>20</w:t>
      </w: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EF106E" w:rsidRDefault="00EF106E" w:rsidP="00CF1AE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разработана на основе федерального государственного образовательного стандарта, программы по алгебре и начала математического анализа» базовый уровень, 10-11 классы. Авторы программы: Ш.Ф.Алимов, Ю.М.Колягин, Ю.В.Сидоров, М.В. Ткачева, Н.Е.Федорова, М.И.Шабунин. Просвещение 2016.</w:t>
      </w:r>
    </w:p>
    <w:p w:rsidR="00EF106E" w:rsidRDefault="00EF106E" w:rsidP="00CF1AE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реализуется на основе:</w:t>
      </w:r>
      <w:r w:rsidR="00CF1A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106E" w:rsidRDefault="00EF106E" w:rsidP="00EF10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УМК: Ш.Ф.Алимов, Ю.М.Колягин, Ю.В.Сидоров, М.В. Ткачева, Н.Е.Федорова, М.И. Шабунин. Математика: алгебра и начала математического анализа, геометрия. Алгебра и начала математического анализа. 10-11 класс.-М: Просвещение. 2018г. </w:t>
      </w:r>
    </w:p>
    <w:p w:rsidR="00EF106E" w:rsidRDefault="00EF106E" w:rsidP="00EF1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06E" w:rsidRDefault="00EF106E" w:rsidP="00CF1AE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по авторской программе в 11классе</w:t>
      </w:r>
      <w:r w:rsidR="00CF1A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85 часов,</w:t>
      </w:r>
      <w:r w:rsidR="00CF1A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 как согласно учебного плана</w:t>
      </w:r>
      <w:r w:rsidR="00CF1A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гимназии</w:t>
      </w:r>
      <w:r w:rsidR="00CF1AE5">
        <w:rPr>
          <w:rFonts w:ascii="Times New Roman" w:hAnsi="Times New Roman"/>
          <w:sz w:val="24"/>
          <w:szCs w:val="24"/>
        </w:rPr>
        <w:t xml:space="preserve"> </w:t>
      </w:r>
      <w:r w:rsidR="000013AD">
        <w:rPr>
          <w:rFonts w:ascii="Times New Roman" w:hAnsi="Times New Roman"/>
          <w:sz w:val="24"/>
          <w:szCs w:val="24"/>
        </w:rPr>
        <w:t>на учебный предмет «</w:t>
      </w:r>
      <w:r>
        <w:rPr>
          <w:rFonts w:ascii="Times New Roman" w:hAnsi="Times New Roman"/>
          <w:sz w:val="24"/>
          <w:szCs w:val="24"/>
        </w:rPr>
        <w:t>Математика (алгебра и начала математического анализа)»</w:t>
      </w:r>
      <w:r w:rsidR="00CF1A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отводится 2 часа в неделю, мною</w:t>
      </w:r>
      <w:r w:rsidR="00CF1A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составлено календарно-тематическое планирование на 68 часов.</w:t>
      </w: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53BA" w:rsidRDefault="00CB53BA" w:rsidP="00EF10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29D1" w:rsidRDefault="007329D1" w:rsidP="00EF10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29D1" w:rsidRDefault="007329D1" w:rsidP="00EF10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29D1" w:rsidRDefault="007329D1" w:rsidP="00EF10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29D1" w:rsidRDefault="007329D1" w:rsidP="00EF10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Результаты освоения предмета 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уровню подготовки учащихся.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В результате изучения алгебры выпускник основной школы должен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знать/понимать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существо понятия математического доказательства; приводить примеры доказательств;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существо понятия алгоритма; приводить примеры алгоритмов;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как математически определенные функции могут описывать реальные зависимости; приводить примеры такого описания;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как потребности практики привели математическую науку к необходимости расширения понятия числа;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вероятностный характер многих закономерностей окружающего мира; примеры статистических закономерностей и выводов;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Арифметика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уметь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– в виде процентов; записывать большие и малые числа с использованием целых степеней десятки;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решать текстовые задачи, включая задачи, связанные с отношением и с пропорциональностью величин, дробями и процентами.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Fonts w:ascii="Times New Roman" w:hAnsi="Times New Roman"/>
          <w:sz w:val="24"/>
          <w:szCs w:val="24"/>
        </w:rPr>
        <w:t>для: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устной прикидки и оценки результата вычислений; проверки результата вычисления, с использованием различных приемов;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Алгебра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уметь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 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решать линейные и квадратные неравенства с одной переменной и их системы, •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изображать числа точками на координатной прямой;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определять свойства функции по ее графику; применять графические представления при решении уравнений, систем, неравенств;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описывать свойства изученных функций, строить их графики.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повседневной жизни </w:t>
      </w:r>
      <w:r>
        <w:rPr>
          <w:rFonts w:ascii="Times New Roman" w:hAnsi="Times New Roman"/>
          <w:sz w:val="24"/>
          <w:szCs w:val="24"/>
        </w:rPr>
        <w:t>для: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моделирования практических ситуаций и исследовании построенных моделей с использованием аппарата алгебры;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интерпретации графиков реальных зависимостей между величинами.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Элементы логики, комбинаторики, статистики и теории вероятностей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уметь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извлекать информацию, представленную в таблицах, на диаграммах, графиках; составлять таблицы, строить диаграммы и графики;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решать комбинаторные задачи путем систематического перебора возможных вариантов и с использованием правила умножения;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вычислять средние значения результатов измерений;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находить частоту события, используя собственные наблюдения и готовые статистические данные;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находить вероятности случайных событий в простейших случаях.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выстраивания аргументации при доказательстве и в диалоге;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распознавания</w:t>
      </w:r>
      <w:r w:rsidR="00CF1A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логически некорректных рассуждений;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записи математических утверждений, доказательств;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анализа реальных числовых данных, представленных в виде диаграмм, графиков, таблиц;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решения учебных и практических задач, требующих систематического перебора вариантов;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EF106E" w:rsidRDefault="00EF106E" w:rsidP="00EF106E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понимания статистических утверждений.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EF106E" w:rsidRDefault="00EF106E" w:rsidP="00EF10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Используемые формы, способы и средства проверки и оценки образовательных результатов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Оценка знаний</w:t>
      </w:r>
      <w:r>
        <w:rPr>
          <w:rFonts w:ascii="Times New Roman" w:hAnsi="Times New Roman"/>
          <w:sz w:val="24"/>
          <w:szCs w:val="24"/>
        </w:rPr>
        <w:t xml:space="preserve">–систематический процесс, который состоит в определении степени соответствия имеющихся знаний, умений, навыков, предварительно планируемым. Процесс </w:t>
      </w:r>
      <w:r>
        <w:rPr>
          <w:rFonts w:ascii="Times New Roman" w:hAnsi="Times New Roman"/>
          <w:sz w:val="24"/>
          <w:szCs w:val="24"/>
        </w:rPr>
        <w:lastRenderedPageBreak/>
        <w:t>оценки включает в себя такие компоненты: определение целей обучения; выбор контрольных заданий, проверяющих достижение этих целей; отметку или другой способ выражения результатов проверки. В зависимости от поставленных целей по-разному строится программа контроля, подбираются различные типы вопросов и заданий. Но применение примерных норм оценки знаний должно внести единообразие в оценку знаний и умений учащихся и сделать ее более объективной. Примерные нормы представляют основу, исходя из которой, учитель оценивает знания и умения учащихся.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и объем материала</w:t>
      </w:r>
      <w:r>
        <w:rPr>
          <w:rFonts w:ascii="Times New Roman" w:hAnsi="Times New Roman"/>
          <w:sz w:val="24"/>
          <w:szCs w:val="24"/>
        </w:rPr>
        <w:t>, подлежащего проверке и оценке, определяются программой по математике для основной</w:t>
      </w:r>
      <w:r w:rsidR="00CF1A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школы. В задания для проверки включаются основные, типичные и притом различной сложности вопросы, соответствующие проверяемому разделу программы.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Основными формами проверки знаний и умений учащихся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0E3B14">
        <w:rPr>
          <w:rFonts w:ascii="Times New Roman" w:hAnsi="Times New Roman"/>
          <w:sz w:val="24"/>
          <w:szCs w:val="24"/>
        </w:rPr>
        <w:t>алгебре и начала математического анализа диагностическая работа в формате ЕГЭ.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106E" w:rsidRPr="00CF1AE5" w:rsidRDefault="00CF1AE5" w:rsidP="00CF1A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 курса</w:t>
      </w:r>
    </w:p>
    <w:p w:rsidR="00EF106E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Алгебра. </w:t>
      </w:r>
      <w:r>
        <w:rPr>
          <w:rFonts w:ascii="Times New Roman" w:hAnsi="Times New Roman"/>
          <w:sz w:val="24"/>
          <w:szCs w:val="24"/>
        </w:rPr>
        <w:t>Многочлены от одной переменной и их корни. Разложение многочлена с целыми коэффициентами на множители.</w:t>
      </w:r>
    </w:p>
    <w:p w:rsidR="00EF106E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Комплексные числа и их геометрическая интерпретация. Арифметические действия над комплексными числами: сложение, вычитание, умножение, деление. Основная теорема алгебры (без доказательства).</w:t>
      </w:r>
    </w:p>
    <w:p w:rsidR="00EF106E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Математический анализ.</w:t>
      </w:r>
      <w:r>
        <w:rPr>
          <w:rFonts w:ascii="Times New Roman" w:hAnsi="Times New Roman"/>
          <w:sz w:val="24"/>
          <w:szCs w:val="24"/>
        </w:rPr>
        <w:t>Основные свойства функции: монотонность, промежутки возрастания и убывания, точки максимума</w:t>
      </w:r>
      <w:r w:rsidR="00CF1A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минимума, ограниченность функций, четность и нечетность, периодичность.</w:t>
      </w:r>
    </w:p>
    <w:p w:rsidR="00EF106E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Элементарные функции: корень степени</w:t>
      </w:r>
      <w:r>
        <w:rPr>
          <w:rFonts w:ascii="Times New Roman" w:hAnsi="Times New Roman"/>
          <w:i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, степенная, показательная ,логарифмическая, тригонометрические функции. Свойства и графики элементарных функций.</w:t>
      </w:r>
    </w:p>
    <w:p w:rsidR="00EF106E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Тригонометрические формулы приведения, сложения, двойного угла.</w:t>
      </w:r>
    </w:p>
    <w:p w:rsidR="00EF106E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Простейшие преобразования выражений, содержащих степенные, тригонометрические, логарифмические и показательные функции. Решение соответствующих простейших уравнений. Решение простейших показательных и логарифмических неравенств.</w:t>
      </w:r>
    </w:p>
    <w:p w:rsidR="00EF106E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композиции функций. Понятие об обратной функции.</w:t>
      </w:r>
    </w:p>
    <w:p w:rsidR="00EF106E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Преобразование графиков функций: параллельный перенос, растяжение (сжатие) вдоль оси ординат.</w:t>
      </w:r>
    </w:p>
    <w:p w:rsidR="00EF106E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непрерывности функции. Промежутки знакопостоянства непрерывной функции. Метод интервалов.</w:t>
      </w:r>
    </w:p>
    <w:p w:rsidR="00EF106E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пределе последовательности. Сумма бесконечно убывающей геометрической прогрессии.</w:t>
      </w:r>
    </w:p>
    <w:p w:rsidR="00EF106E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о производной функции в точке. Физический и геометрический смысл производной. Производные основных элементарных функций, производная функции вида </w:t>
      </w:r>
      <w:r>
        <w:rPr>
          <w:rFonts w:ascii="Times New Roman" w:hAnsi="Times New Roman"/>
          <w:i/>
          <w:sz w:val="24"/>
          <w:szCs w:val="24"/>
        </w:rPr>
        <w:t>у = f</w:t>
      </w:r>
      <w:r w:rsidR="00CF1AE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(k x + b)</w:t>
      </w:r>
      <w:r>
        <w:rPr>
          <w:rFonts w:ascii="Times New Roman" w:hAnsi="Times New Roman"/>
          <w:sz w:val="24"/>
          <w:szCs w:val="24"/>
        </w:rPr>
        <w:t>.</w:t>
      </w:r>
    </w:p>
    <w:p w:rsidR="00EF106E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производной при исследовании функций, построение графиков (простейшие случаи). Использование свойств функций при решении текстовых, физических и геометрических задач. Решение задач на экстремум, нахождение наибольшего и наименьшего значений.</w:t>
      </w:r>
    </w:p>
    <w:p w:rsidR="00EF106E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об определенном интеграле как площади криволинейной трапеции. Формула Ньютона-Лейбница. Первообразная. Приложения определенного интеграла.</w:t>
      </w:r>
    </w:p>
    <w:p w:rsidR="00EF106E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Вероятность и статистика.</w:t>
      </w:r>
      <w:r>
        <w:rPr>
          <w:rFonts w:ascii="Times New Roman" w:hAnsi="Times New Roman"/>
          <w:sz w:val="24"/>
          <w:szCs w:val="24"/>
        </w:rPr>
        <w:t xml:space="preserve"> Выборки, сочетания. Биномиальные коэффициенты. Бином Ньютон. Треугольник Паскаля и его свойства.</w:t>
      </w:r>
    </w:p>
    <w:p w:rsidR="00EF106E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и примеры испытаний Бернулли. Формула для вероятности числа успехов в серии испытаний Бернулли. Математическое ожидание числа успехов в испытании Бернулли.</w:t>
      </w:r>
    </w:p>
    <w:p w:rsidR="00EF106E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примеры случайных величин. Математическое ожидание случайной величины.</w:t>
      </w:r>
    </w:p>
    <w:p w:rsidR="00EF106E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Независимость случайных величин и событий.</w:t>
      </w:r>
    </w:p>
    <w:p w:rsidR="00EF106E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 законе больших чисел для последовательности независимых испытаний. Естественно-научные применения закона больших чисел.</w:t>
      </w:r>
    </w:p>
    <w:p w:rsidR="00EF106E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F106E" w:rsidRDefault="00CF1AE5" w:rsidP="00EF106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F106E" w:rsidRPr="00CB0725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0725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EF106E" w:rsidRPr="00CB0725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4688"/>
        <w:gridCol w:w="980"/>
        <w:gridCol w:w="1316"/>
        <w:gridCol w:w="981"/>
      </w:tblGrid>
      <w:tr w:rsidR="00EF106E" w:rsidRPr="00947E04" w:rsidTr="00EE4AA8">
        <w:trPr>
          <w:trHeight w:val="244"/>
          <w:jc w:val="center"/>
        </w:trPr>
        <w:tc>
          <w:tcPr>
            <w:tcW w:w="1120" w:type="dxa"/>
            <w:vMerge w:val="restart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разделов</w:t>
            </w:r>
          </w:p>
        </w:tc>
        <w:tc>
          <w:tcPr>
            <w:tcW w:w="4688" w:type="dxa"/>
            <w:vMerge w:val="restart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3277" w:type="dxa"/>
            <w:gridSpan w:val="3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04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EF106E" w:rsidRPr="00947E04" w:rsidTr="00EE4AA8">
        <w:trPr>
          <w:trHeight w:val="299"/>
          <w:jc w:val="center"/>
        </w:trPr>
        <w:tc>
          <w:tcPr>
            <w:tcW w:w="1120" w:type="dxa"/>
            <w:vMerge/>
          </w:tcPr>
          <w:p w:rsidR="00EF106E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8" w:type="dxa"/>
            <w:vMerge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316" w:type="dxa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добавл</w:t>
            </w:r>
          </w:p>
        </w:tc>
        <w:tc>
          <w:tcPr>
            <w:tcW w:w="981" w:type="dxa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EF106E" w:rsidRPr="00947E04" w:rsidTr="00EE4AA8">
        <w:trPr>
          <w:trHeight w:val="267"/>
          <w:jc w:val="center"/>
        </w:trPr>
        <w:tc>
          <w:tcPr>
            <w:tcW w:w="9085" w:type="dxa"/>
            <w:gridSpan w:val="5"/>
          </w:tcPr>
          <w:p w:rsidR="00EF106E" w:rsidRPr="00513E2F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E2F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EF106E" w:rsidRPr="00947E04" w:rsidTr="00EE4AA8">
        <w:trPr>
          <w:trHeight w:val="267"/>
          <w:jc w:val="center"/>
        </w:trPr>
        <w:tc>
          <w:tcPr>
            <w:tcW w:w="1120" w:type="dxa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688" w:type="dxa"/>
          </w:tcPr>
          <w:p w:rsidR="00EF106E" w:rsidRPr="00947E04" w:rsidRDefault="00EF106E" w:rsidP="00EE4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E04">
              <w:rPr>
                <w:rFonts w:ascii="Times New Roman" w:hAnsi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980" w:type="dxa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0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F106E" w:rsidRPr="00947E04" w:rsidTr="00EE4AA8">
        <w:trPr>
          <w:trHeight w:val="163"/>
          <w:jc w:val="center"/>
        </w:trPr>
        <w:tc>
          <w:tcPr>
            <w:tcW w:w="1120" w:type="dxa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4688" w:type="dxa"/>
          </w:tcPr>
          <w:p w:rsidR="00EF106E" w:rsidRPr="00947E04" w:rsidRDefault="00EF106E" w:rsidP="00EE4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E04">
              <w:rPr>
                <w:rFonts w:ascii="Times New Roman" w:hAnsi="Times New Roman"/>
                <w:sz w:val="24"/>
                <w:szCs w:val="24"/>
              </w:rPr>
              <w:t>Степенная функция</w:t>
            </w:r>
          </w:p>
        </w:tc>
        <w:tc>
          <w:tcPr>
            <w:tcW w:w="980" w:type="dxa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0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F106E" w:rsidRPr="00947E04" w:rsidTr="00EE4AA8">
        <w:trPr>
          <w:trHeight w:val="258"/>
          <w:jc w:val="center"/>
        </w:trPr>
        <w:tc>
          <w:tcPr>
            <w:tcW w:w="1120" w:type="dxa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688" w:type="dxa"/>
          </w:tcPr>
          <w:p w:rsidR="00EF106E" w:rsidRPr="00947E04" w:rsidRDefault="00EF106E" w:rsidP="00EE4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E04">
              <w:rPr>
                <w:rFonts w:ascii="Times New Roman" w:hAnsi="Times New Roman"/>
                <w:sz w:val="24"/>
                <w:szCs w:val="24"/>
              </w:rPr>
              <w:t>Показательная функция</w:t>
            </w:r>
          </w:p>
        </w:tc>
        <w:tc>
          <w:tcPr>
            <w:tcW w:w="980" w:type="dxa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F106E" w:rsidRPr="00947E04" w:rsidTr="00EE4AA8">
        <w:trPr>
          <w:trHeight w:val="323"/>
          <w:jc w:val="center"/>
        </w:trPr>
        <w:tc>
          <w:tcPr>
            <w:tcW w:w="1120" w:type="dxa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4688" w:type="dxa"/>
          </w:tcPr>
          <w:p w:rsidR="00EF106E" w:rsidRPr="00947E04" w:rsidRDefault="00EF106E" w:rsidP="00EE4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E04">
              <w:rPr>
                <w:rFonts w:ascii="Times New Roman" w:hAnsi="Times New Roman"/>
                <w:sz w:val="24"/>
                <w:szCs w:val="24"/>
              </w:rPr>
              <w:t>Логарифмическая функция</w:t>
            </w:r>
          </w:p>
        </w:tc>
        <w:tc>
          <w:tcPr>
            <w:tcW w:w="980" w:type="dxa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0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16" w:type="dxa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F106E" w:rsidRPr="00947E04" w:rsidTr="00EE4AA8">
        <w:trPr>
          <w:trHeight w:val="189"/>
          <w:jc w:val="center"/>
        </w:trPr>
        <w:tc>
          <w:tcPr>
            <w:tcW w:w="1120" w:type="dxa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4688" w:type="dxa"/>
          </w:tcPr>
          <w:p w:rsidR="00EF106E" w:rsidRPr="00947E04" w:rsidRDefault="00EF106E" w:rsidP="00EE4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E04">
              <w:rPr>
                <w:rFonts w:ascii="Times New Roman" w:hAnsi="Times New Roman"/>
                <w:sz w:val="24"/>
                <w:szCs w:val="24"/>
              </w:rPr>
              <w:t>Тригонометрические формулы</w:t>
            </w:r>
          </w:p>
        </w:tc>
        <w:tc>
          <w:tcPr>
            <w:tcW w:w="980" w:type="dxa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0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F106E" w:rsidRPr="00947E04" w:rsidTr="00EE4AA8">
        <w:trPr>
          <w:trHeight w:val="343"/>
          <w:jc w:val="center"/>
        </w:trPr>
        <w:tc>
          <w:tcPr>
            <w:tcW w:w="1120" w:type="dxa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4688" w:type="dxa"/>
          </w:tcPr>
          <w:p w:rsidR="00EF106E" w:rsidRPr="00947E04" w:rsidRDefault="00EF106E" w:rsidP="00EE4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E04">
              <w:rPr>
                <w:rFonts w:ascii="Times New Roman" w:hAnsi="Times New Roman"/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980" w:type="dxa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16" w:type="dxa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F106E" w:rsidRPr="00947E04" w:rsidTr="00EE4AA8">
        <w:trPr>
          <w:trHeight w:val="343"/>
          <w:jc w:val="center"/>
        </w:trPr>
        <w:tc>
          <w:tcPr>
            <w:tcW w:w="1120" w:type="dxa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4688" w:type="dxa"/>
          </w:tcPr>
          <w:p w:rsidR="00EF106E" w:rsidRPr="004C5335" w:rsidRDefault="00EF106E" w:rsidP="00EE4AA8">
            <w:pPr>
              <w:spacing w:after="0" w:line="240" w:lineRule="auto"/>
              <w:jc w:val="both"/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  <w:t>Тригонометрические ф</w:t>
            </w:r>
            <w:r w:rsidRPr="004C5335"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  <w:t>ункции</w:t>
            </w:r>
          </w:p>
        </w:tc>
        <w:tc>
          <w:tcPr>
            <w:tcW w:w="980" w:type="dxa"/>
          </w:tcPr>
          <w:p w:rsidR="00EF106E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F106E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81" w:type="dxa"/>
          </w:tcPr>
          <w:p w:rsidR="00EF106E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F106E" w:rsidRPr="00947E04" w:rsidTr="00EE4AA8">
        <w:trPr>
          <w:trHeight w:val="280"/>
          <w:jc w:val="center"/>
        </w:trPr>
        <w:tc>
          <w:tcPr>
            <w:tcW w:w="1120" w:type="dxa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 w:rsidR="00EF106E" w:rsidRPr="00947E04" w:rsidRDefault="00EF106E" w:rsidP="00EE4A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19"/>
                <w:rFonts w:ascii="Times New Roman" w:eastAsia="Century Schoolbook" w:hAnsi="Times New Roman"/>
                <w:b/>
                <w:bCs/>
                <w:color w:val="000000"/>
                <w:sz w:val="24"/>
                <w:szCs w:val="24"/>
              </w:rPr>
              <w:t>Повторение и решение задач</w:t>
            </w:r>
          </w:p>
        </w:tc>
        <w:tc>
          <w:tcPr>
            <w:tcW w:w="980" w:type="dxa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106E" w:rsidRPr="00947E04" w:rsidTr="00EE4AA8">
        <w:trPr>
          <w:trHeight w:val="280"/>
          <w:jc w:val="center"/>
        </w:trPr>
        <w:tc>
          <w:tcPr>
            <w:tcW w:w="1120" w:type="dxa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 w:rsidR="00EF106E" w:rsidRDefault="00EF106E" w:rsidP="00EE4AA8">
            <w:pPr>
              <w:spacing w:after="0" w:line="240" w:lineRule="auto"/>
              <w:jc w:val="both"/>
              <w:rPr>
                <w:rStyle w:val="c19"/>
                <w:rFonts w:ascii="Times New Roman" w:eastAsia="Century Schoolbook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c19"/>
                <w:rFonts w:ascii="Times New Roman" w:eastAsia="Century Schoolbook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80" w:type="dxa"/>
          </w:tcPr>
          <w:p w:rsidR="00EF106E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16" w:type="dxa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81" w:type="dxa"/>
          </w:tcPr>
          <w:p w:rsidR="00EF106E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EF106E" w:rsidRDefault="00EF106E" w:rsidP="00EF106E">
      <w:pPr>
        <w:jc w:val="both"/>
        <w:rPr>
          <w:rFonts w:ascii="Times New Roman" w:hAnsi="Times New Roman"/>
          <w:sz w:val="28"/>
          <w:szCs w:val="28"/>
        </w:rPr>
      </w:pPr>
    </w:p>
    <w:p w:rsidR="00EF106E" w:rsidRPr="00EF106E" w:rsidRDefault="00EF106E" w:rsidP="00CF1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0725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4688"/>
        <w:gridCol w:w="980"/>
        <w:gridCol w:w="1330"/>
        <w:gridCol w:w="981"/>
      </w:tblGrid>
      <w:tr w:rsidR="00EF106E" w:rsidRPr="00947E04" w:rsidTr="00EE4AA8">
        <w:trPr>
          <w:trHeight w:val="287"/>
          <w:jc w:val="center"/>
        </w:trPr>
        <w:tc>
          <w:tcPr>
            <w:tcW w:w="1120" w:type="dxa"/>
            <w:vMerge w:val="restart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разделов</w:t>
            </w:r>
          </w:p>
        </w:tc>
        <w:tc>
          <w:tcPr>
            <w:tcW w:w="4688" w:type="dxa"/>
            <w:vMerge w:val="restart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3277" w:type="dxa"/>
            <w:gridSpan w:val="3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04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EF106E" w:rsidRPr="00947E04" w:rsidTr="00EE4AA8">
        <w:trPr>
          <w:trHeight w:val="271"/>
          <w:jc w:val="center"/>
        </w:trPr>
        <w:tc>
          <w:tcPr>
            <w:tcW w:w="1120" w:type="dxa"/>
            <w:vMerge/>
          </w:tcPr>
          <w:p w:rsidR="00EF106E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8" w:type="dxa"/>
            <w:vMerge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316" w:type="dxa"/>
          </w:tcPr>
          <w:p w:rsidR="00EF106E" w:rsidRPr="00947E04" w:rsidRDefault="00533C2A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удаленных</w:t>
            </w:r>
          </w:p>
        </w:tc>
        <w:tc>
          <w:tcPr>
            <w:tcW w:w="981" w:type="dxa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EF106E" w:rsidRPr="0070621C" w:rsidTr="00EE4AA8">
        <w:trPr>
          <w:trHeight w:val="271"/>
          <w:jc w:val="center"/>
        </w:trPr>
        <w:tc>
          <w:tcPr>
            <w:tcW w:w="9085" w:type="dxa"/>
            <w:gridSpan w:val="5"/>
          </w:tcPr>
          <w:p w:rsidR="00EF106E" w:rsidRPr="0070621C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21C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EF106E" w:rsidRPr="00947E04" w:rsidTr="00EE4AA8">
        <w:trPr>
          <w:trHeight w:val="280"/>
          <w:jc w:val="center"/>
        </w:trPr>
        <w:tc>
          <w:tcPr>
            <w:tcW w:w="1120" w:type="dxa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4688" w:type="dxa"/>
          </w:tcPr>
          <w:p w:rsidR="00EF106E" w:rsidRPr="004C5335" w:rsidRDefault="00EF106E" w:rsidP="00EE4AA8">
            <w:pPr>
              <w:spacing w:after="0" w:line="240" w:lineRule="auto"/>
              <w:jc w:val="both"/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  <w:t>Тригонометрические ф</w:t>
            </w:r>
            <w:r w:rsidRPr="004C5335"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  <w:t>ункции</w:t>
            </w:r>
          </w:p>
        </w:tc>
        <w:tc>
          <w:tcPr>
            <w:tcW w:w="980" w:type="dxa"/>
          </w:tcPr>
          <w:p w:rsidR="00EF106E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16" w:type="dxa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81" w:type="dxa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06E" w:rsidTr="00EE4AA8">
        <w:trPr>
          <w:trHeight w:val="280"/>
          <w:jc w:val="center"/>
        </w:trPr>
        <w:tc>
          <w:tcPr>
            <w:tcW w:w="1120" w:type="dxa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4688" w:type="dxa"/>
          </w:tcPr>
          <w:p w:rsidR="00EF106E" w:rsidRPr="004C5335" w:rsidRDefault="00EF106E" w:rsidP="00EE4AA8">
            <w:pPr>
              <w:spacing w:after="0" w:line="240" w:lineRule="auto"/>
              <w:jc w:val="both"/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  <w:t>Производная и ее геометрический смысл</w:t>
            </w:r>
          </w:p>
        </w:tc>
        <w:tc>
          <w:tcPr>
            <w:tcW w:w="980" w:type="dxa"/>
          </w:tcPr>
          <w:p w:rsidR="00EF106E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16" w:type="dxa"/>
          </w:tcPr>
          <w:p w:rsidR="00EF106E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EF106E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F106E" w:rsidTr="00EE4AA8">
        <w:trPr>
          <w:trHeight w:val="280"/>
          <w:jc w:val="center"/>
        </w:trPr>
        <w:tc>
          <w:tcPr>
            <w:tcW w:w="1120" w:type="dxa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4688" w:type="dxa"/>
          </w:tcPr>
          <w:p w:rsidR="00EF106E" w:rsidRPr="004C5335" w:rsidRDefault="00EF106E" w:rsidP="00EE4AA8">
            <w:pPr>
              <w:spacing w:after="0" w:line="240" w:lineRule="auto"/>
              <w:jc w:val="both"/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  <w:t>Применение производной к исследованию функций</w:t>
            </w:r>
          </w:p>
        </w:tc>
        <w:tc>
          <w:tcPr>
            <w:tcW w:w="980" w:type="dxa"/>
          </w:tcPr>
          <w:p w:rsidR="00EF106E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16" w:type="dxa"/>
          </w:tcPr>
          <w:p w:rsidR="00EF106E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EF106E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F106E" w:rsidTr="00EE4AA8">
        <w:trPr>
          <w:trHeight w:val="280"/>
          <w:jc w:val="center"/>
        </w:trPr>
        <w:tc>
          <w:tcPr>
            <w:tcW w:w="1120" w:type="dxa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688" w:type="dxa"/>
          </w:tcPr>
          <w:p w:rsidR="00EF106E" w:rsidRPr="004C5335" w:rsidRDefault="00EF106E" w:rsidP="00EE4AA8">
            <w:pPr>
              <w:spacing w:after="0" w:line="240" w:lineRule="auto"/>
              <w:jc w:val="both"/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  <w:t>Интеграл</w:t>
            </w:r>
          </w:p>
        </w:tc>
        <w:tc>
          <w:tcPr>
            <w:tcW w:w="980" w:type="dxa"/>
          </w:tcPr>
          <w:p w:rsidR="00EF106E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:rsidR="00EF106E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EF106E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F106E" w:rsidTr="00EE4AA8">
        <w:trPr>
          <w:trHeight w:val="280"/>
          <w:jc w:val="center"/>
        </w:trPr>
        <w:tc>
          <w:tcPr>
            <w:tcW w:w="1120" w:type="dxa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</w:t>
            </w:r>
          </w:p>
        </w:tc>
        <w:tc>
          <w:tcPr>
            <w:tcW w:w="4688" w:type="dxa"/>
          </w:tcPr>
          <w:p w:rsidR="00EF106E" w:rsidRPr="004C5335" w:rsidRDefault="00EF106E" w:rsidP="00EE4AA8">
            <w:pPr>
              <w:spacing w:after="0" w:line="240" w:lineRule="auto"/>
              <w:jc w:val="both"/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  <w:t>Комбинаторика</w:t>
            </w:r>
          </w:p>
        </w:tc>
        <w:tc>
          <w:tcPr>
            <w:tcW w:w="980" w:type="dxa"/>
          </w:tcPr>
          <w:p w:rsidR="00EF106E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:rsidR="00EF106E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EF106E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F106E" w:rsidTr="00EE4AA8">
        <w:trPr>
          <w:trHeight w:val="280"/>
          <w:jc w:val="center"/>
        </w:trPr>
        <w:tc>
          <w:tcPr>
            <w:tcW w:w="1120" w:type="dxa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XII</w:t>
            </w:r>
          </w:p>
        </w:tc>
        <w:tc>
          <w:tcPr>
            <w:tcW w:w="4688" w:type="dxa"/>
          </w:tcPr>
          <w:p w:rsidR="00EF106E" w:rsidRPr="004C5335" w:rsidRDefault="00EF106E" w:rsidP="00EE4AA8">
            <w:pPr>
              <w:spacing w:after="0" w:line="240" w:lineRule="auto"/>
              <w:jc w:val="both"/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  <w:t>Элементы теория вероятностей</w:t>
            </w:r>
          </w:p>
        </w:tc>
        <w:tc>
          <w:tcPr>
            <w:tcW w:w="980" w:type="dxa"/>
          </w:tcPr>
          <w:p w:rsidR="00EF106E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16" w:type="dxa"/>
          </w:tcPr>
          <w:p w:rsidR="00EF106E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EF106E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F106E" w:rsidTr="00EE4AA8">
        <w:trPr>
          <w:trHeight w:val="280"/>
          <w:jc w:val="center"/>
        </w:trPr>
        <w:tc>
          <w:tcPr>
            <w:tcW w:w="1120" w:type="dxa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XIII</w:t>
            </w:r>
          </w:p>
        </w:tc>
        <w:tc>
          <w:tcPr>
            <w:tcW w:w="4688" w:type="dxa"/>
          </w:tcPr>
          <w:p w:rsidR="00EF106E" w:rsidRPr="004C5335" w:rsidRDefault="00EF106E" w:rsidP="00EE4AA8">
            <w:pPr>
              <w:spacing w:after="0" w:line="240" w:lineRule="auto"/>
              <w:jc w:val="both"/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  <w:t>Статистика</w:t>
            </w:r>
          </w:p>
        </w:tc>
        <w:tc>
          <w:tcPr>
            <w:tcW w:w="980" w:type="dxa"/>
          </w:tcPr>
          <w:p w:rsidR="00EF106E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6" w:type="dxa"/>
          </w:tcPr>
          <w:p w:rsidR="00EF106E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EF106E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F106E" w:rsidTr="00EE4AA8">
        <w:trPr>
          <w:trHeight w:val="298"/>
          <w:jc w:val="center"/>
        </w:trPr>
        <w:tc>
          <w:tcPr>
            <w:tcW w:w="1120" w:type="dxa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 w:rsidR="00EF106E" w:rsidRDefault="00EF106E" w:rsidP="00EE4AA8">
            <w:pPr>
              <w:spacing w:after="0" w:line="240" w:lineRule="auto"/>
              <w:jc w:val="both"/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  <w:t>Повторение и решение задач</w:t>
            </w:r>
          </w:p>
        </w:tc>
        <w:tc>
          <w:tcPr>
            <w:tcW w:w="980" w:type="dxa"/>
          </w:tcPr>
          <w:p w:rsidR="00EF106E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EF106E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EF106E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F106E" w:rsidTr="00EE4AA8">
        <w:trPr>
          <w:trHeight w:val="516"/>
          <w:jc w:val="center"/>
        </w:trPr>
        <w:tc>
          <w:tcPr>
            <w:tcW w:w="1120" w:type="dxa"/>
          </w:tcPr>
          <w:p w:rsidR="00EF106E" w:rsidRPr="00947E04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 w:rsidR="00EF106E" w:rsidRDefault="00EF106E" w:rsidP="00EE4AA8">
            <w:pPr>
              <w:spacing w:after="0" w:line="240" w:lineRule="auto"/>
              <w:jc w:val="both"/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80" w:type="dxa"/>
          </w:tcPr>
          <w:p w:rsidR="00EF106E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16" w:type="dxa"/>
          </w:tcPr>
          <w:p w:rsidR="00EF106E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81" w:type="dxa"/>
          </w:tcPr>
          <w:p w:rsidR="00EF106E" w:rsidRDefault="00EF106E" w:rsidP="00EE4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EF106E" w:rsidRDefault="00EF106E" w:rsidP="00EF106E">
      <w:pPr>
        <w:jc w:val="both"/>
        <w:rPr>
          <w:rFonts w:ascii="Times New Roman" w:hAnsi="Times New Roman"/>
          <w:sz w:val="28"/>
          <w:szCs w:val="28"/>
        </w:rPr>
      </w:pPr>
    </w:p>
    <w:p w:rsidR="00EF106E" w:rsidRDefault="00EF106E" w:rsidP="00EF106E">
      <w:pPr>
        <w:jc w:val="both"/>
        <w:rPr>
          <w:rFonts w:ascii="Times New Roman" w:hAnsi="Times New Roman"/>
          <w:sz w:val="28"/>
          <w:szCs w:val="28"/>
        </w:rPr>
      </w:pPr>
    </w:p>
    <w:p w:rsidR="00EF106E" w:rsidRDefault="00EF106E" w:rsidP="00EF106E">
      <w:pPr>
        <w:jc w:val="both"/>
        <w:rPr>
          <w:rFonts w:ascii="Times New Roman" w:hAnsi="Times New Roman"/>
          <w:sz w:val="28"/>
          <w:szCs w:val="28"/>
        </w:rPr>
      </w:pPr>
    </w:p>
    <w:p w:rsidR="00EF106E" w:rsidRDefault="00EF106E" w:rsidP="00EF106E">
      <w:pPr>
        <w:jc w:val="both"/>
        <w:rPr>
          <w:rFonts w:ascii="Times New Roman" w:hAnsi="Times New Roman"/>
          <w:sz w:val="28"/>
          <w:szCs w:val="28"/>
        </w:rPr>
      </w:pPr>
    </w:p>
    <w:p w:rsidR="00EF106E" w:rsidRDefault="00EF106E" w:rsidP="00EF106E">
      <w:pPr>
        <w:jc w:val="both"/>
        <w:rPr>
          <w:rFonts w:ascii="Times New Roman" w:hAnsi="Times New Roman"/>
          <w:sz w:val="28"/>
          <w:szCs w:val="28"/>
        </w:rPr>
      </w:pPr>
    </w:p>
    <w:p w:rsidR="00EF106E" w:rsidRDefault="00EF106E" w:rsidP="00EF106E">
      <w:pPr>
        <w:jc w:val="both"/>
        <w:rPr>
          <w:rFonts w:ascii="Times New Roman" w:hAnsi="Times New Roman"/>
          <w:sz w:val="28"/>
          <w:szCs w:val="28"/>
        </w:rPr>
      </w:pPr>
    </w:p>
    <w:p w:rsidR="00EF106E" w:rsidRDefault="00EF106E" w:rsidP="00EF106E">
      <w:pPr>
        <w:jc w:val="both"/>
        <w:rPr>
          <w:rFonts w:ascii="Times New Roman" w:hAnsi="Times New Roman"/>
          <w:sz w:val="28"/>
          <w:szCs w:val="28"/>
        </w:rPr>
      </w:pPr>
    </w:p>
    <w:p w:rsidR="00EF106E" w:rsidRDefault="00EF106E" w:rsidP="00EF106E">
      <w:pPr>
        <w:jc w:val="both"/>
        <w:rPr>
          <w:rFonts w:ascii="Times New Roman" w:hAnsi="Times New Roman"/>
          <w:sz w:val="28"/>
          <w:szCs w:val="28"/>
        </w:rPr>
      </w:pPr>
    </w:p>
    <w:p w:rsidR="00CF1AE5" w:rsidRDefault="00CF1AE5" w:rsidP="00EF106E">
      <w:pPr>
        <w:jc w:val="both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Календарно – тематическое планирование </w:t>
      </w:r>
    </w:p>
    <w:p w:rsidR="00EF106E" w:rsidRDefault="00BE4A28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Математика (А</w:t>
      </w:r>
      <w:r w:rsidR="00EF106E">
        <w:rPr>
          <w:rFonts w:ascii="Times New Roman" w:hAnsi="Times New Roman"/>
          <w:b/>
          <w:sz w:val="24"/>
          <w:szCs w:val="24"/>
        </w:rPr>
        <w:t>лгебра и начала математического анализа</w:t>
      </w:r>
      <w:r w:rsidR="00CF1AE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)</w:t>
      </w:r>
      <w:r w:rsidR="00EF106E">
        <w:rPr>
          <w:rFonts w:ascii="Times New Roman" w:hAnsi="Times New Roman"/>
          <w:b/>
          <w:sz w:val="24"/>
          <w:szCs w:val="24"/>
        </w:rPr>
        <w:t>11 класс. Ш.А. Алимов и др.</w:t>
      </w: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 часа в неделю, всего 68</w:t>
      </w:r>
      <w:r w:rsidR="000755D6" w:rsidRPr="00CB53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часов)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756"/>
        <w:gridCol w:w="3826"/>
        <w:gridCol w:w="988"/>
        <w:gridCol w:w="1280"/>
        <w:gridCol w:w="1984"/>
      </w:tblGrid>
      <w:tr w:rsidR="00EF106E" w:rsidTr="00EF106E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№</w:t>
            </w: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lang w:eastAsia="en-US"/>
              </w:rPr>
              <w:t xml:space="preserve">§.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Содержание материала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Кол-во</w:t>
            </w: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Плановые сроки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>Скорректир.</w:t>
            </w: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 сроки </w:t>
            </w:r>
          </w:p>
        </w:tc>
      </w:tr>
      <w:tr w:rsidR="00EF106E" w:rsidTr="00EF106E">
        <w:trPr>
          <w:trHeight w:val="195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434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>Глава VIII. Производная и ее геометрический смысл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02.09-06.09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над ошибками. Понятие о производной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3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Понятие о непрерывности функции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5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Производная степенной функции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09.09-13.09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06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Приращение аргумента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Правила дифференцирования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16.09-20.09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Производная произведения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7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Производная частного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23.09-22.09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6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Производные некоторых элементарных функций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6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Производная тригонометрических функций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30.09-04.09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6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Геометрический смысл производной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6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Угловой коэффициент прямой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07.09-11.10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6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Уравнение касательной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6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Производная и правила дифференцирования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14.10-18.10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6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Производная и ее геометрический смысл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52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4F81BD" w:themeColor="accen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Контрольная работа № 1 «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Производная и ее геометрический смысл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b/>
                <w:i/>
                <w:color w:val="4F81BD" w:themeColor="accen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21.10-25.10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345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>Глава IX. Применение производной к исследованию функций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1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над ошибками. Возрастание функции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Убывание функции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05.11-08.11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6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Экстремумы функции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Точки максимума и минимума функции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11.11-15.11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Применение производной к построению графиков функции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Построение и исследование функций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18.11-23.11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Наибольшее значение функции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Наименьшее значение функции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25.11-29.11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Интервал и отрезок функции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Выпуклость графика функций, точки перегиба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02.12-06.12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3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Применение производной к исследованию функций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3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Контрольная работа № 2 «Применение производной к исследованию функций»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09.12-13.12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19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  <w:lang w:eastAsia="en-US"/>
              </w:rPr>
              <w:t xml:space="preserve">Глава X. Интеграл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1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Работа над ошибками. Определение первообразной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30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свойство первообразной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1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Правила нахождения первообразной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16.12-20.12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Правила интегрирования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center" w:pos="345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4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 криволинейной трапеции и интеграл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23.12-27.12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4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Формула Ньютона - Лейбница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4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«Первообразная»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30.12-31.12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4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Интеграл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Контрольная работа №3 «Первообразная и интеграл»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7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  <w:lang w:eastAsia="en-US"/>
              </w:rPr>
              <w:t xml:space="preserve">Глава XI. Комбинаторика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Работа над ошибками. Правило произведения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13.01-12.01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6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Перестановки или простейшие комбинации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6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Перестановки из нескольких элементов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20.01-24.01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15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Формула размещения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15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Формула сочетания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27.01-31.01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3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Сочетания из нескольких элементов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Сочетания и их свойства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03.02-07.02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0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Бином Ньютон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7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«Комбинаторика»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30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Контрольная работа № 4 «Комбинаторика»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10.02-14.02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55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7434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>Глава XII. Элементы теории вероятности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1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События. Комбинации событий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1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Противоположные события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16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Вероятность</w:t>
            </w:r>
            <w:r w:rsidR="00CF1A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события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17.02-21.02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Равновозможные события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Сложение вероятностей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Поле событий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02.03-06.03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Независимые события. Умножение вероятностей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Статистическая вероятность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09.03-13.03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«Комбинаторика»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38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Контрольная работа № 5 «Элементы теории вероятности»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25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 xml:space="preserve">Глава XIII. Статистика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16.03-20.03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Случайные величины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Относительная частота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5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Центральные тенденции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5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Случайные величины и гистограммы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23.03-27.03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7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Меры разброса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1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«Статистика»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30.03-03.04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1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Контрольная работа № 6 «Статистика»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en-US"/>
              </w:rPr>
              <w:t xml:space="preserve">Повторение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12.05-15.05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210"/>
                <w:tab w:val="center" w:pos="345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56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Показательная функция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0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Логарифмическая функция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18.05-22.05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18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Тригонометрические формулы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Тригонометрические уравнения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23.05-29.05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34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300"/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3834"/>
      </w:tblGrid>
      <w:tr w:rsidR="00EF106E" w:rsidTr="00EF106E">
        <w:tc>
          <w:tcPr>
            <w:tcW w:w="4638" w:type="dxa"/>
            <w:hideMark/>
          </w:tcPr>
          <w:p w:rsidR="00EF106E" w:rsidRDefault="00EF106E">
            <w:pPr>
              <w:tabs>
                <w:tab w:val="left" w:pos="1932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СОГЛАСОВАНО</w:t>
            </w:r>
          </w:p>
          <w:p w:rsidR="00EF106E" w:rsidRDefault="00EF106E">
            <w:pPr>
              <w:tabs>
                <w:tab w:val="left" w:pos="1560"/>
                <w:tab w:val="left" w:pos="2268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Протоколом заседания</w:t>
            </w:r>
          </w:p>
          <w:p w:rsidR="00EF106E" w:rsidRDefault="00EF106E">
            <w:pPr>
              <w:tabs>
                <w:tab w:val="left" w:pos="1932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ШМО естественно научного цикла</w:t>
            </w:r>
          </w:p>
          <w:p w:rsidR="00EF106E" w:rsidRDefault="00AC24FC" w:rsidP="007329D1">
            <w:pPr>
              <w:tabs>
                <w:tab w:val="left" w:pos="1932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</w:t>
            </w:r>
            <w:r w:rsidR="00CB53BA">
              <w:rPr>
                <w:rFonts w:ascii="Times New Roman" w:hAnsi="Times New Roman"/>
                <w:sz w:val="24"/>
                <w:szCs w:val="24"/>
                <w:lang w:val="en-US" w:eastAsia="en-US"/>
              </w:rPr>
              <w:t>28</w:t>
            </w:r>
            <w:r w:rsidR="00EF106E">
              <w:rPr>
                <w:rFonts w:ascii="Times New Roman" w:hAnsi="Times New Roman"/>
                <w:sz w:val="24"/>
                <w:szCs w:val="24"/>
                <w:lang w:eastAsia="en-US"/>
              </w:rPr>
              <w:t>.08.20</w:t>
            </w:r>
            <w:r w:rsidR="007329D1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EF10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№1</w:t>
            </w:r>
          </w:p>
        </w:tc>
        <w:tc>
          <w:tcPr>
            <w:tcW w:w="3834" w:type="dxa"/>
            <w:hideMark/>
          </w:tcPr>
          <w:p w:rsidR="00EF106E" w:rsidRDefault="00EF106E" w:rsidP="00CB53BA">
            <w:pPr>
              <w:ind w:right="146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СОГЛАСОВАНО</w:t>
            </w:r>
          </w:p>
          <w:p w:rsidR="00EF106E" w:rsidRDefault="00EF106E" w:rsidP="00CB53BA">
            <w:pPr>
              <w:ind w:right="146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Зам. директора по УВР</w:t>
            </w:r>
          </w:p>
          <w:p w:rsidR="00EF106E" w:rsidRDefault="00EF106E" w:rsidP="00CB53BA">
            <w:pPr>
              <w:ind w:right="146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 Л.Г. Кемайкина</w:t>
            </w:r>
          </w:p>
          <w:p w:rsidR="00EF106E" w:rsidRDefault="00CB53BA" w:rsidP="00CB53BA">
            <w:pPr>
              <w:ind w:right="146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  <w:r w:rsidR="00EF106E">
              <w:rPr>
                <w:rFonts w:ascii="Times New Roman" w:hAnsi="Times New Roman"/>
                <w:sz w:val="24"/>
                <w:szCs w:val="24"/>
                <w:lang w:eastAsia="en-US"/>
              </w:rPr>
              <w:t>.08.20</w:t>
            </w:r>
            <w:r w:rsidR="007329D1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</w:tbl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jc w:val="both"/>
        <w:rPr>
          <w:rFonts w:ascii="Times New Roman" w:hAnsi="Times New Roman"/>
          <w:sz w:val="24"/>
          <w:szCs w:val="24"/>
        </w:rPr>
      </w:pPr>
    </w:p>
    <w:p w:rsidR="00EE7087" w:rsidRDefault="00EE7087"/>
    <w:sectPr w:rsidR="00EE7087" w:rsidSect="00CB53BA">
      <w:headerReference w:type="default" r:id="rId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271" w:rsidRDefault="00C44271" w:rsidP="00CB53BA">
      <w:pPr>
        <w:spacing w:after="0" w:line="240" w:lineRule="auto"/>
      </w:pPr>
      <w:r>
        <w:separator/>
      </w:r>
    </w:p>
  </w:endnote>
  <w:endnote w:type="continuationSeparator" w:id="0">
    <w:p w:rsidR="00C44271" w:rsidRDefault="00C44271" w:rsidP="00CB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271" w:rsidRDefault="00C44271" w:rsidP="00CB53BA">
      <w:pPr>
        <w:spacing w:after="0" w:line="240" w:lineRule="auto"/>
      </w:pPr>
      <w:r>
        <w:separator/>
      </w:r>
    </w:p>
  </w:footnote>
  <w:footnote w:type="continuationSeparator" w:id="0">
    <w:p w:rsidR="00C44271" w:rsidRDefault="00C44271" w:rsidP="00CB5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134684"/>
      <w:docPartObj>
        <w:docPartGallery w:val="Page Numbers (Top of Page)"/>
        <w:docPartUnique/>
      </w:docPartObj>
    </w:sdtPr>
    <w:sdtContent>
      <w:p w:rsidR="00CB53BA" w:rsidRDefault="00CB53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3AD">
          <w:rPr>
            <w:noProof/>
          </w:rPr>
          <w:t>4</w:t>
        </w:r>
        <w:r>
          <w:fldChar w:fldCharType="end"/>
        </w:r>
      </w:p>
    </w:sdtContent>
  </w:sdt>
  <w:p w:rsidR="00CB53BA" w:rsidRDefault="00CB53BA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3E"/>
    <w:rsid w:val="000013AD"/>
    <w:rsid w:val="000755D6"/>
    <w:rsid w:val="000E3B14"/>
    <w:rsid w:val="003D385F"/>
    <w:rsid w:val="00533C2A"/>
    <w:rsid w:val="0053715A"/>
    <w:rsid w:val="00547BF5"/>
    <w:rsid w:val="006A4599"/>
    <w:rsid w:val="007329D1"/>
    <w:rsid w:val="007B053E"/>
    <w:rsid w:val="00AC24FC"/>
    <w:rsid w:val="00BE4A28"/>
    <w:rsid w:val="00C44271"/>
    <w:rsid w:val="00CB53BA"/>
    <w:rsid w:val="00CF1AE5"/>
    <w:rsid w:val="00EE4AA8"/>
    <w:rsid w:val="00EE7087"/>
    <w:rsid w:val="00E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DBEE2"/>
  <w15:docId w15:val="{56A05BE9-CC06-4A99-8B33-E343E0B3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0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0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06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F106E"/>
    <w:pPr>
      <w:ind w:left="720"/>
      <w:contextualSpacing/>
    </w:pPr>
  </w:style>
  <w:style w:type="character" w:customStyle="1" w:styleId="a7">
    <w:name w:val="Основной текст_"/>
    <w:basedOn w:val="a0"/>
    <w:link w:val="2"/>
    <w:semiHidden/>
    <w:locked/>
    <w:rsid w:val="00EF106E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semiHidden/>
    <w:rsid w:val="00EF106E"/>
    <w:pPr>
      <w:shd w:val="clear" w:color="auto" w:fill="FFFFFF"/>
      <w:spacing w:before="120" w:after="0" w:line="211" w:lineRule="exact"/>
      <w:jc w:val="both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character" w:customStyle="1" w:styleId="4">
    <w:name w:val="Основной текст (4)_"/>
    <w:basedOn w:val="a0"/>
    <w:link w:val="40"/>
    <w:semiHidden/>
    <w:locked/>
    <w:rsid w:val="00EF106E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semiHidden/>
    <w:rsid w:val="00EF106E"/>
    <w:pPr>
      <w:shd w:val="clear" w:color="auto" w:fill="FFFFFF"/>
      <w:spacing w:after="120" w:line="0" w:lineRule="atLeast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paragraph" w:customStyle="1" w:styleId="1">
    <w:name w:val="Основной текст1"/>
    <w:basedOn w:val="a"/>
    <w:uiPriority w:val="99"/>
    <w:semiHidden/>
    <w:rsid w:val="00EF106E"/>
    <w:pPr>
      <w:shd w:val="clear" w:color="auto" w:fill="FFFFFF"/>
      <w:spacing w:after="720" w:line="139" w:lineRule="exact"/>
    </w:pPr>
    <w:rPr>
      <w:rFonts w:ascii="Century Schoolbook" w:eastAsia="Century Schoolbook" w:hAnsi="Century Schoolbook" w:cs="Century Schoolbook"/>
      <w:color w:val="000000"/>
      <w:sz w:val="20"/>
      <w:szCs w:val="20"/>
    </w:rPr>
  </w:style>
  <w:style w:type="character" w:customStyle="1" w:styleId="5">
    <w:name w:val="Заголовок №5_"/>
    <w:basedOn w:val="a0"/>
    <w:link w:val="50"/>
    <w:semiHidden/>
    <w:locked/>
    <w:rsid w:val="00EF106E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50">
    <w:name w:val="Заголовок №5"/>
    <w:basedOn w:val="a"/>
    <w:link w:val="5"/>
    <w:semiHidden/>
    <w:rsid w:val="00EF106E"/>
    <w:pPr>
      <w:shd w:val="clear" w:color="auto" w:fill="FFFFFF"/>
      <w:spacing w:before="120" w:after="120" w:line="0" w:lineRule="atLeast"/>
      <w:ind w:firstLine="340"/>
      <w:jc w:val="both"/>
      <w:outlineLvl w:val="4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20">
    <w:name w:val="Основной текст (2)_"/>
    <w:basedOn w:val="a0"/>
    <w:link w:val="21"/>
    <w:semiHidden/>
    <w:locked/>
    <w:rsid w:val="00EF106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semiHidden/>
    <w:rsid w:val="00EF106E"/>
    <w:pPr>
      <w:shd w:val="clear" w:color="auto" w:fill="FFFFFF"/>
      <w:spacing w:before="60" w:after="60" w:line="0" w:lineRule="atLeast"/>
      <w:ind w:firstLine="160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10">
    <w:name w:val="Заголовок №1_"/>
    <w:basedOn w:val="a0"/>
    <w:link w:val="11"/>
    <w:semiHidden/>
    <w:locked/>
    <w:rsid w:val="00EF106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1">
    <w:name w:val="Заголовок №1"/>
    <w:basedOn w:val="a"/>
    <w:link w:val="10"/>
    <w:semiHidden/>
    <w:rsid w:val="00EF106E"/>
    <w:pPr>
      <w:shd w:val="clear" w:color="auto" w:fill="FFFFFF"/>
      <w:spacing w:before="60" w:after="60" w:line="0" w:lineRule="atLeast"/>
      <w:ind w:firstLine="160"/>
      <w:jc w:val="both"/>
      <w:outlineLvl w:val="0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22">
    <w:name w:val="Заголовок №2_"/>
    <w:basedOn w:val="a0"/>
    <w:link w:val="23"/>
    <w:semiHidden/>
    <w:locked/>
    <w:rsid w:val="00EF106E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3">
    <w:name w:val="Заголовок №2"/>
    <w:basedOn w:val="a"/>
    <w:link w:val="22"/>
    <w:semiHidden/>
    <w:rsid w:val="00EF106E"/>
    <w:pPr>
      <w:shd w:val="clear" w:color="auto" w:fill="FFFFFF"/>
      <w:spacing w:before="120" w:after="120" w:line="0" w:lineRule="atLeast"/>
      <w:ind w:firstLine="280"/>
      <w:jc w:val="both"/>
      <w:outlineLvl w:val="1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paragraph" w:customStyle="1" w:styleId="c13">
    <w:name w:val="c13"/>
    <w:basedOn w:val="a"/>
    <w:uiPriority w:val="99"/>
    <w:semiHidden/>
    <w:rsid w:val="00EF10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Placeholder Text"/>
    <w:basedOn w:val="a0"/>
    <w:uiPriority w:val="99"/>
    <w:semiHidden/>
    <w:rsid w:val="00EF106E"/>
    <w:rPr>
      <w:color w:val="808080"/>
    </w:rPr>
  </w:style>
  <w:style w:type="character" w:customStyle="1" w:styleId="2pt">
    <w:name w:val="Основной текст + Интервал 2 pt"/>
    <w:basedOn w:val="a7"/>
    <w:rsid w:val="00EF106E"/>
    <w:rPr>
      <w:rFonts w:ascii="Century Schoolbook" w:eastAsia="Century Schoolbook" w:hAnsi="Century Schoolbook" w:cs="Century Schoolbook"/>
      <w:spacing w:val="40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aliases w:val="Курсив,Интервал 1 pt"/>
    <w:basedOn w:val="a7"/>
    <w:rsid w:val="00EF106E"/>
    <w:rPr>
      <w:rFonts w:ascii="Consolas" w:eastAsia="Consolas" w:hAnsi="Consolas" w:cs="Consolas"/>
      <w:i/>
      <w:iCs/>
      <w:sz w:val="20"/>
      <w:szCs w:val="20"/>
      <w:shd w:val="clear" w:color="auto" w:fill="FFFFFF"/>
    </w:rPr>
  </w:style>
  <w:style w:type="character" w:customStyle="1" w:styleId="31pt">
    <w:name w:val="Заголовок №3 + Интервал 1 pt"/>
    <w:basedOn w:val="a0"/>
    <w:rsid w:val="00EF106E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spacing w:val="30"/>
      <w:sz w:val="45"/>
      <w:szCs w:val="45"/>
      <w:u w:val="none"/>
      <w:effect w:val="none"/>
      <w:lang w:val="en-US"/>
    </w:rPr>
  </w:style>
  <w:style w:type="character" w:customStyle="1" w:styleId="8">
    <w:name w:val="Основной текст + 8"/>
    <w:aliases w:val="5 pt,Малые прописные"/>
    <w:basedOn w:val="a7"/>
    <w:rsid w:val="00EF106E"/>
    <w:rPr>
      <w:rFonts w:ascii="Sylfaen" w:eastAsia="Sylfaen" w:hAnsi="Sylfaen" w:cs="Sylfaen"/>
      <w:smallCaps/>
      <w:sz w:val="19"/>
      <w:szCs w:val="19"/>
      <w:shd w:val="clear" w:color="auto" w:fill="FFFFFF"/>
    </w:rPr>
  </w:style>
  <w:style w:type="character" w:customStyle="1" w:styleId="aa">
    <w:name w:val="Основной текст + Курсив"/>
    <w:aliases w:val="Интервал 2 pt"/>
    <w:basedOn w:val="a7"/>
    <w:rsid w:val="00EF106E"/>
    <w:rPr>
      <w:rFonts w:ascii="Century Schoolbook" w:eastAsia="Century Schoolbook" w:hAnsi="Century Schoolbook" w:cs="Century Schoolbook"/>
      <w:i/>
      <w:iCs/>
      <w:spacing w:val="40"/>
      <w:sz w:val="21"/>
      <w:szCs w:val="21"/>
      <w:shd w:val="clear" w:color="auto" w:fill="FFFFFF"/>
      <w:lang w:val="en-US"/>
    </w:rPr>
  </w:style>
  <w:style w:type="character" w:customStyle="1" w:styleId="c19">
    <w:name w:val="c19"/>
    <w:basedOn w:val="a0"/>
    <w:rsid w:val="00EF106E"/>
  </w:style>
  <w:style w:type="character" w:customStyle="1" w:styleId="c7">
    <w:name w:val="c7"/>
    <w:basedOn w:val="a0"/>
    <w:rsid w:val="00EF106E"/>
  </w:style>
  <w:style w:type="table" w:styleId="ab">
    <w:name w:val="Table Grid"/>
    <w:basedOn w:val="a1"/>
    <w:uiPriority w:val="59"/>
    <w:rsid w:val="00EF1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B5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B53BA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CB5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B53B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2496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Учитель</cp:lastModifiedBy>
  <cp:revision>9</cp:revision>
  <dcterms:created xsi:type="dcterms:W3CDTF">2020-08-19T09:01:00Z</dcterms:created>
  <dcterms:modified xsi:type="dcterms:W3CDTF">2020-09-04T09:53:00Z</dcterms:modified>
</cp:coreProperties>
</file>