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8" w:rsidRPr="00EA02B2" w:rsidRDefault="00265298" w:rsidP="002F71B2">
      <w:pPr>
        <w:spacing w:line="360" w:lineRule="auto"/>
        <w:jc w:val="center"/>
        <w:rPr>
          <w:szCs w:val="28"/>
        </w:rPr>
      </w:pPr>
      <w:r w:rsidRPr="00EA02B2">
        <w:rPr>
          <w:szCs w:val="28"/>
        </w:rPr>
        <w:t>Аннотация к рабочей программе по</w:t>
      </w:r>
      <w:r w:rsidR="002408D1" w:rsidRPr="00EA02B2">
        <w:rPr>
          <w:szCs w:val="28"/>
        </w:rPr>
        <w:t xml:space="preserve"> </w:t>
      </w:r>
      <w:r w:rsidR="00392767" w:rsidRPr="00EA02B2">
        <w:rPr>
          <w:szCs w:val="28"/>
        </w:rPr>
        <w:t>литературному чтению</w:t>
      </w:r>
    </w:p>
    <w:p w:rsidR="00265298" w:rsidRPr="00EA02B2" w:rsidRDefault="00265298" w:rsidP="00EA02B2">
      <w:pPr>
        <w:spacing w:line="360" w:lineRule="auto"/>
        <w:jc w:val="center"/>
        <w:rPr>
          <w:szCs w:val="28"/>
        </w:rPr>
      </w:pPr>
      <w:r w:rsidRPr="00EA02B2">
        <w:rPr>
          <w:szCs w:val="28"/>
        </w:rPr>
        <w:t>Уровень образования:</w:t>
      </w:r>
      <w:r w:rsidR="002408D1" w:rsidRPr="00EA02B2">
        <w:rPr>
          <w:szCs w:val="28"/>
        </w:rPr>
        <w:t xml:space="preserve"> </w:t>
      </w:r>
      <w:r w:rsidR="001672F5" w:rsidRPr="00EA02B2">
        <w:rPr>
          <w:szCs w:val="28"/>
        </w:rPr>
        <w:t>н</w:t>
      </w:r>
      <w:r w:rsidRPr="00EA02B2">
        <w:rPr>
          <w:szCs w:val="28"/>
        </w:rPr>
        <w:t>ачальное</w:t>
      </w:r>
      <w:r w:rsidR="002408D1" w:rsidRPr="00EA02B2">
        <w:rPr>
          <w:szCs w:val="28"/>
        </w:rPr>
        <w:t xml:space="preserve"> </w:t>
      </w:r>
      <w:r w:rsidRPr="00EA02B2">
        <w:rPr>
          <w:szCs w:val="28"/>
        </w:rPr>
        <w:t>общее образование</w:t>
      </w:r>
      <w:bookmarkStart w:id="0" w:name="_GoBack"/>
      <w:bookmarkEnd w:id="0"/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265298" w:rsidRPr="00EA02B2">
        <w:tc>
          <w:tcPr>
            <w:tcW w:w="2628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Базовый</w:t>
            </w:r>
          </w:p>
        </w:tc>
      </w:tr>
      <w:tr w:rsidR="00265298" w:rsidRPr="00EA02B2">
        <w:tc>
          <w:tcPr>
            <w:tcW w:w="2628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</w:t>
            </w:r>
            <w:r w:rsidR="00542EE6" w:rsidRPr="00EA02B2">
              <w:rPr>
                <w:szCs w:val="28"/>
              </w:rPr>
              <w:t xml:space="preserve"> по литературному чтению, авторской программы «Литературное чтение» 1-4 классы Л.Ф. Климановой, М.В.Бойкиной, </w:t>
            </w:r>
            <w:r w:rsidRPr="00EA02B2">
              <w:rPr>
                <w:szCs w:val="28"/>
              </w:rPr>
              <w:t>2016 г., издательство«Просвещение»</w:t>
            </w:r>
          </w:p>
        </w:tc>
      </w:tr>
      <w:tr w:rsidR="00265298" w:rsidRPr="00EA02B2">
        <w:tc>
          <w:tcPr>
            <w:tcW w:w="2628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УМК</w:t>
            </w:r>
          </w:p>
        </w:tc>
        <w:tc>
          <w:tcPr>
            <w:tcW w:w="6943" w:type="dxa"/>
          </w:tcPr>
          <w:p w:rsidR="002F71B2" w:rsidRPr="00EA02B2" w:rsidRDefault="002F71B2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Учебник«Азбука» в 2 частях, авторы В.Г.Горецкий, В.А.Кирюшкин, Л.А.Виноградская, М.В.Бойкина, издательство «Просвещение» 2017 г.;</w:t>
            </w:r>
          </w:p>
          <w:p w:rsidR="002F71B2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«Литературное чтение 1 класс»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 xml:space="preserve">1 часть Л.Ф. Климановой, В.Г.Горецкого, М.В.Головановой предметная линия учебников системы «Школа России», издательство «Просвещение», 2017 год. </w:t>
            </w:r>
          </w:p>
          <w:p w:rsidR="002F71B2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Литературное чтение 2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      </w:r>
          </w:p>
          <w:p w:rsidR="002F71B2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Литературное чтение 3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      </w:r>
          </w:p>
          <w:p w:rsidR="00265298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Литературное чтение 4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      </w:r>
          </w:p>
        </w:tc>
      </w:tr>
      <w:tr w:rsidR="00265298" w:rsidRPr="00EA02B2">
        <w:tc>
          <w:tcPr>
            <w:tcW w:w="2628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265298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в 1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 xml:space="preserve"> классе отводится 3,5 часа в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неделю, 116 часов в год (33 учебные недели); во 2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 xml:space="preserve"> классе отводится 3,5 часа в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неделю, 119 часов в год (34 учебные недели) в 3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 xml:space="preserve"> классе отводится 3,5 часа в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неделю, 119 часов в год (34 учебные недели) в 4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 xml:space="preserve"> классе отводится 2,5 часа в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неделю, 85 часов в год (34 учебные недели)</w:t>
            </w:r>
          </w:p>
        </w:tc>
      </w:tr>
      <w:tr w:rsidR="00265298" w:rsidRPr="00EA02B2">
        <w:tc>
          <w:tcPr>
            <w:tcW w:w="2628" w:type="dxa"/>
          </w:tcPr>
          <w:p w:rsidR="00265298" w:rsidRPr="00EA02B2" w:rsidRDefault="00265298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542EE6" w:rsidRPr="00EA02B2" w:rsidRDefault="00542EE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- овладение осознанным, правильным, беглым и выразительным чтением;</w:t>
            </w:r>
          </w:p>
          <w:p w:rsidR="00542EE6" w:rsidRPr="00EA02B2" w:rsidRDefault="00542EE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lastRenderedPageBreak/>
              <w:t>- совершенствование всех видов речевой деятельности;</w:t>
            </w:r>
          </w:p>
          <w:p w:rsidR="00542EE6" w:rsidRPr="00EA02B2" w:rsidRDefault="00542EE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- формирование читательского кругозора;</w:t>
            </w:r>
          </w:p>
          <w:p w:rsidR="00542EE6" w:rsidRPr="00EA02B2" w:rsidRDefault="00542EE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- развитие художественно-творческих и познавательных способностей;</w:t>
            </w:r>
          </w:p>
          <w:p w:rsidR="00265298" w:rsidRPr="00EA02B2" w:rsidRDefault="00542EE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- воспитание интереса к чтению и книге</w:t>
            </w:r>
          </w:p>
        </w:tc>
      </w:tr>
      <w:tr w:rsidR="0095296B" w:rsidRPr="00EA02B2">
        <w:tc>
          <w:tcPr>
            <w:tcW w:w="2628" w:type="dxa"/>
          </w:tcPr>
          <w:p w:rsidR="0095296B" w:rsidRPr="00EA02B2" w:rsidRDefault="0095296B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lastRenderedPageBreak/>
              <w:t>Основныеразделы</w:t>
            </w:r>
          </w:p>
        </w:tc>
        <w:tc>
          <w:tcPr>
            <w:tcW w:w="6943" w:type="dxa"/>
          </w:tcPr>
          <w:p w:rsidR="000E2069" w:rsidRPr="00EA02B2" w:rsidRDefault="000E2069" w:rsidP="002F71B2">
            <w:pPr>
              <w:pStyle w:val="a4"/>
              <w:spacing w:line="360" w:lineRule="auto"/>
              <w:rPr>
                <w:b/>
                <w:bCs/>
                <w:sz w:val="24"/>
              </w:rPr>
            </w:pPr>
            <w:r w:rsidRPr="00EA02B2">
              <w:rPr>
                <w:b/>
                <w:bCs/>
                <w:sz w:val="24"/>
              </w:rPr>
              <w:t>Блок «Литературное чтение. Обучение грамоте»</w:t>
            </w:r>
          </w:p>
          <w:p w:rsidR="000E2069" w:rsidRPr="00EA02B2" w:rsidRDefault="000E2069" w:rsidP="002F71B2">
            <w:pPr>
              <w:spacing w:line="360" w:lineRule="auto"/>
              <w:rPr>
                <w:szCs w:val="28"/>
                <w:lang w:eastAsia="ar-SA"/>
              </w:rPr>
            </w:pPr>
            <w:r w:rsidRPr="00EA02B2">
              <w:rPr>
                <w:szCs w:val="28"/>
                <w:lang w:eastAsia="ar-SA"/>
              </w:rPr>
              <w:t>Добукварный период.</w:t>
            </w:r>
            <w:r w:rsidR="002F71B2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  <w:lang w:eastAsia="ar-SA"/>
              </w:rPr>
              <w:t>Букварный период.</w:t>
            </w:r>
            <w:r w:rsidR="002F71B2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  <w:lang w:eastAsia="ar-SA"/>
              </w:rPr>
              <w:t>Послебукварный период.</w:t>
            </w:r>
          </w:p>
          <w:p w:rsidR="000E2069" w:rsidRPr="00EA02B2" w:rsidRDefault="000E2069" w:rsidP="002F71B2">
            <w:pPr>
              <w:spacing w:line="360" w:lineRule="auto"/>
              <w:rPr>
                <w:b/>
                <w:bCs/>
                <w:szCs w:val="28"/>
              </w:rPr>
            </w:pPr>
            <w:r w:rsidRPr="00EA02B2">
              <w:rPr>
                <w:b/>
                <w:bCs/>
                <w:szCs w:val="28"/>
              </w:rPr>
              <w:t>Блок «Литературное чтение»</w:t>
            </w:r>
          </w:p>
          <w:p w:rsidR="001672F5" w:rsidRPr="00EA02B2" w:rsidRDefault="0095296B" w:rsidP="002F71B2">
            <w:pPr>
              <w:spacing w:line="360" w:lineRule="auto"/>
              <w:rPr>
                <w:szCs w:val="28"/>
                <w:lang w:eastAsia="ar-SA"/>
              </w:rPr>
            </w:pPr>
            <w:r w:rsidRPr="00EA02B2">
              <w:rPr>
                <w:szCs w:val="28"/>
                <w:lang w:eastAsia="ar-SA"/>
              </w:rPr>
              <w:t>Жили – были буквы.</w:t>
            </w:r>
            <w:r w:rsidR="002F71B2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</w:rPr>
              <w:t>Сказки, загадки, небылицы.</w:t>
            </w:r>
            <w:r w:rsidR="002F71B2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</w:rPr>
              <w:t>Апрель, апрель. Звенит капель!</w:t>
            </w:r>
            <w:r w:rsidR="002F71B2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</w:rPr>
              <w:t>И в шутку и всерьез.</w:t>
            </w:r>
            <w:r w:rsidR="002F71B2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</w:rPr>
              <w:t>Я и мои друзья.</w:t>
            </w:r>
            <w:r w:rsidR="008E79ED" w:rsidRPr="00EA02B2">
              <w:rPr>
                <w:szCs w:val="28"/>
                <w:lang w:eastAsia="ar-SA"/>
              </w:rPr>
              <w:t xml:space="preserve"> </w:t>
            </w:r>
            <w:r w:rsidRPr="00EA02B2">
              <w:rPr>
                <w:szCs w:val="28"/>
              </w:rPr>
              <w:t>О братьях наших меньших</w:t>
            </w:r>
            <w:r w:rsidR="002F71B2" w:rsidRPr="00EA02B2">
              <w:rPr>
                <w:szCs w:val="28"/>
              </w:rPr>
              <w:t xml:space="preserve"> Самое великое чудо на свете. Устное народное творчество. Поэтическая тетрадь. Великие русские писатели. Литературные сказки. Были-небылицы. Люби живое. Собирай по ягодке – наберешь кузовок. По страницам детских журналов. Зарубежная литература. Летописи, былины, жития. Чудесный мир классики. Поэтические тетради. Литературные сказки. Делу время – потехе час. Страна детства. Природа и мы. Родина. Страна Фантазия. Зарубежная литература.</w:t>
            </w:r>
          </w:p>
        </w:tc>
      </w:tr>
      <w:tr w:rsidR="0095296B" w:rsidRPr="00EA02B2">
        <w:trPr>
          <w:trHeight w:val="1675"/>
        </w:trPr>
        <w:tc>
          <w:tcPr>
            <w:tcW w:w="2628" w:type="dxa"/>
          </w:tcPr>
          <w:p w:rsidR="0095296B" w:rsidRPr="00EA02B2" w:rsidRDefault="0095296B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CB2506" w:rsidRPr="00EA02B2" w:rsidRDefault="002F71B2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В 1 классе:</w:t>
            </w:r>
            <w:r w:rsidR="00CB2506" w:rsidRPr="00EA02B2">
              <w:rPr>
                <w:szCs w:val="28"/>
              </w:rPr>
              <w:t>Стартовый контроль в сентябре, в форме диагностической мониторинговой работы.</w:t>
            </w:r>
          </w:p>
          <w:p w:rsidR="00CB2506" w:rsidRPr="00EA02B2" w:rsidRDefault="00CB250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Промежуточный контроль вянваре, в форме диагностической мониторинговой работы.</w:t>
            </w:r>
          </w:p>
          <w:p w:rsidR="00CB2506" w:rsidRPr="00EA02B2" w:rsidRDefault="00CB2506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Итоговыйконтроль в апреле, в форм</w:t>
            </w:r>
            <w:r w:rsidR="00CD4834" w:rsidRPr="00EA02B2">
              <w:rPr>
                <w:szCs w:val="28"/>
              </w:rPr>
              <w:t>е комплексной</w:t>
            </w:r>
            <w:r w:rsidR="002F71B2" w:rsidRP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работы.</w:t>
            </w:r>
          </w:p>
          <w:p w:rsidR="002F71B2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Во 2- 4 классах Стартовый контроль всентябре, в форме диагностической работы.</w:t>
            </w:r>
          </w:p>
          <w:p w:rsidR="002F71B2" w:rsidRPr="00EA02B2" w:rsidRDefault="002F71B2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Промежуточный контроль в декабре, в форме диагностическойработы.</w:t>
            </w:r>
          </w:p>
          <w:p w:rsidR="002F71B2" w:rsidRPr="00EA02B2" w:rsidRDefault="002F71B2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Итоговый контроль в мае, в форме итоговой диагностическойработы.</w:t>
            </w:r>
          </w:p>
          <w:p w:rsidR="002F71B2" w:rsidRPr="00EA02B2" w:rsidRDefault="002F71B2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t>Внешний мониторинг в апреле: комплексная работа.</w:t>
            </w:r>
          </w:p>
          <w:p w:rsidR="002F71B2" w:rsidRPr="00EA02B2" w:rsidRDefault="002F71B2" w:rsidP="002F71B2">
            <w:pPr>
              <w:spacing w:line="360" w:lineRule="auto"/>
              <w:jc w:val="both"/>
              <w:rPr>
                <w:szCs w:val="28"/>
              </w:rPr>
            </w:pPr>
            <w:r w:rsidRPr="00EA02B2">
              <w:rPr>
                <w:szCs w:val="28"/>
              </w:rPr>
              <w:t>Промежуточная аттестация проводится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по итогам триместра и на основе результатов текущего контроля успеваемости обучающихся.</w:t>
            </w:r>
          </w:p>
          <w:p w:rsidR="0095296B" w:rsidRPr="00EA02B2" w:rsidRDefault="002F71B2" w:rsidP="002F71B2">
            <w:pPr>
              <w:spacing w:line="360" w:lineRule="auto"/>
              <w:rPr>
                <w:szCs w:val="28"/>
              </w:rPr>
            </w:pPr>
            <w:r w:rsidRPr="00EA02B2">
              <w:rPr>
                <w:szCs w:val="28"/>
              </w:rPr>
              <w:lastRenderedPageBreak/>
              <w:t xml:space="preserve"> Годовая промежуточная аттестация проводится по итогам учебного года</w:t>
            </w:r>
            <w:r w:rsidR="00EA02B2">
              <w:rPr>
                <w:szCs w:val="28"/>
              </w:rPr>
              <w:t xml:space="preserve"> </w:t>
            </w:r>
            <w:r w:rsidRPr="00EA02B2">
              <w:rPr>
                <w:szCs w:val="28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2F71B2" w:rsidRPr="00EA02B2" w:rsidRDefault="002F71B2" w:rsidP="002F71B2">
            <w:pPr>
              <w:spacing w:line="360" w:lineRule="auto"/>
              <w:rPr>
                <w:b/>
                <w:szCs w:val="28"/>
                <w:lang w:eastAsia="ar-SA"/>
              </w:rPr>
            </w:pPr>
            <w:r w:rsidRPr="00EA02B2">
              <w:rPr>
                <w:b/>
                <w:szCs w:val="28"/>
                <w:u w:val="single"/>
              </w:rPr>
              <w:t>Диагностические работы по Литературном чтению интегрированы с диагностическими работами по</w:t>
            </w:r>
            <w:r w:rsidR="00EA02B2">
              <w:rPr>
                <w:b/>
                <w:szCs w:val="28"/>
                <w:u w:val="single"/>
              </w:rPr>
              <w:t xml:space="preserve"> </w:t>
            </w:r>
            <w:r w:rsidRPr="00EA02B2">
              <w:rPr>
                <w:b/>
                <w:szCs w:val="28"/>
                <w:u w:val="single"/>
              </w:rPr>
              <w:t>Литературному чтению на родном языке</w:t>
            </w:r>
            <w:r w:rsidRPr="00EA02B2">
              <w:rPr>
                <w:b/>
                <w:szCs w:val="28"/>
              </w:rPr>
              <w:t>.</w:t>
            </w:r>
          </w:p>
        </w:tc>
      </w:tr>
    </w:tbl>
    <w:p w:rsidR="00280503" w:rsidRPr="00EA02B2" w:rsidRDefault="00280503" w:rsidP="002F71B2">
      <w:pPr>
        <w:spacing w:line="360" w:lineRule="auto"/>
        <w:rPr>
          <w:szCs w:val="28"/>
        </w:rPr>
      </w:pPr>
    </w:p>
    <w:sectPr w:rsidR="00280503" w:rsidRPr="00EA02B2" w:rsidSect="00EA02B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99" w:rsidRDefault="00FB4299" w:rsidP="00EA02B2">
      <w:r>
        <w:separator/>
      </w:r>
    </w:p>
  </w:endnote>
  <w:endnote w:type="continuationSeparator" w:id="0">
    <w:p w:rsidR="00FB4299" w:rsidRDefault="00FB4299" w:rsidP="00EA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99" w:rsidRDefault="00FB4299" w:rsidP="00EA02B2">
      <w:r>
        <w:separator/>
      </w:r>
    </w:p>
  </w:footnote>
  <w:footnote w:type="continuationSeparator" w:id="0">
    <w:p w:rsidR="00FB4299" w:rsidRDefault="00FB4299" w:rsidP="00EA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20727"/>
      <w:docPartObj>
        <w:docPartGallery w:val="Page Numbers (Top of Page)"/>
        <w:docPartUnique/>
      </w:docPartObj>
    </w:sdtPr>
    <w:sdtContent>
      <w:p w:rsidR="00EA02B2" w:rsidRDefault="00EA02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02B2" w:rsidRDefault="00EA02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298"/>
    <w:rsid w:val="000E2069"/>
    <w:rsid w:val="001672F5"/>
    <w:rsid w:val="002408D1"/>
    <w:rsid w:val="00265298"/>
    <w:rsid w:val="00280503"/>
    <w:rsid w:val="002F71B2"/>
    <w:rsid w:val="00392767"/>
    <w:rsid w:val="003E038E"/>
    <w:rsid w:val="004D11A2"/>
    <w:rsid w:val="00542EE6"/>
    <w:rsid w:val="006956D1"/>
    <w:rsid w:val="008672AE"/>
    <w:rsid w:val="008E79ED"/>
    <w:rsid w:val="0095296B"/>
    <w:rsid w:val="009F5CC9"/>
    <w:rsid w:val="00CB2506"/>
    <w:rsid w:val="00CD4834"/>
    <w:rsid w:val="00E42E2A"/>
    <w:rsid w:val="00EA02B2"/>
    <w:rsid w:val="00F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2BA64"/>
  <w15:docId w15:val="{035A732D-DA61-4AE6-A858-0B05508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2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5296B"/>
    <w:pPr>
      <w:spacing w:after="0" w:line="240" w:lineRule="auto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A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2B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1A60-8125-4480-8C7C-C19F276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Пользователь Windows</cp:lastModifiedBy>
  <cp:revision>6</cp:revision>
  <dcterms:created xsi:type="dcterms:W3CDTF">2018-09-18T08:26:00Z</dcterms:created>
  <dcterms:modified xsi:type="dcterms:W3CDTF">2019-10-02T05:31:00Z</dcterms:modified>
</cp:coreProperties>
</file>