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D" w:rsidRDefault="00CA7CCD" w:rsidP="00CA7C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CA7CCD" w:rsidRDefault="00CA7CCD" w:rsidP="00CA7C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8"/>
        <w:gridCol w:w="2391"/>
        <w:gridCol w:w="4337"/>
      </w:tblGrid>
      <w:tr w:rsidR="00CA7CCD" w:rsidTr="00CA7CCD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CA7CCD" w:rsidRDefault="00CA7C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CA7CCD" w:rsidRDefault="00CA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A7CCD" w:rsidRDefault="00CA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CCD" w:rsidRDefault="00CA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A7CCD" w:rsidRDefault="00CA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CA7CCD" w:rsidRDefault="00CA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CA7CCD" w:rsidRDefault="00CA7CCD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A7CCD" w:rsidRDefault="00CA7CCD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72F3" w:rsidRPr="00CA7CCD" w:rsidRDefault="003872F3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3872F3" w:rsidRPr="00CA7CCD" w:rsidRDefault="003872F3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 Аттестационной комиссии</w:t>
      </w:r>
      <w:r w:rsidRPr="00CA7C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  <w:r w:rsidR="00CA7CCD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D2152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872F3" w:rsidRPr="00CA7CCD" w:rsidRDefault="003872F3" w:rsidP="00CA7CCD">
      <w:pPr>
        <w:numPr>
          <w:ilvl w:val="0"/>
          <w:numId w:val="1"/>
        </w:numPr>
        <w:spacing w:after="0" w:line="312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  <w:r w:rsidR="00CA7CCD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CA7CCD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1.3.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Минобрнауки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России,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1.4. Полномочия Аттестационной комиссии: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 xml:space="preserve">руководителей, специалистов и служащих, утвержденного приказом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Минздравсоцразвития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регистрационный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№ 18638;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-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контроль за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872F3" w:rsidRPr="00CA7CCD" w:rsidRDefault="00CA7CCD" w:rsidP="00CA7CCD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</w:t>
      </w:r>
      <w:r w:rsidR="003872F3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Формирование и состав Аттестационной комиссии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CA7CCD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Руководитель организации не может являться председателем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контроль за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2.7. Секретарь Аттестационной комиссии: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информирует членов Аттестационной комиссии о сроках и месте проведения заседания;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2.8. Члены Аттестационной комиссии: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отвечают за объективность и компетентность принимаемых решений;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3872F3" w:rsidRPr="00CA7CCD" w:rsidRDefault="00CA7CCD" w:rsidP="00CA7CC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="003872F3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Порядок работы Аттестационной комиссии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A7CCD" w:rsidRPr="00CA7CCD" w:rsidRDefault="00CA7CCD" w:rsidP="00CA7CC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3872F3" w:rsidRPr="00CA7CCD" w:rsidRDefault="003872F3" w:rsidP="00CA7CC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целях подтверждения соответствия педагогических работников занима</w:t>
      </w:r>
      <w:r w:rsidR="002A4DCB"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емым ими должностям в 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3.2.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В случаях, когда у руководителя организации имеются основания для осуществления оценки профессиональной деятельности педагогического работника в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межаттестационный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организации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3.3.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а) фамилия, имя, отчество;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б) наименование должности на дату проведения аттестации;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в) дата заключения по этой должности трудового договора;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г) уровень образования и квалификация по направлению подготовки;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д) информация о прохождении повышения квалификации;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е) результаты предыдущих аттестаций (в случае их проведения).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3.4.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с даты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3.5. Основной формой деятельности Аттестационной комиссии являются заседания.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,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чем за месяц до новой даты проведения его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3.6.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3.7.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Минздравсоцразвития</w:t>
      </w:r>
      <w:proofErr w:type="spellEnd"/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регистрационный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3872F3" w:rsidRPr="00CA7CCD" w:rsidRDefault="00CA7CCD" w:rsidP="00CA7CCD">
      <w:pPr>
        <w:spacing w:after="0" w:line="312" w:lineRule="atLeast"/>
        <w:ind w:left="12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4. </w:t>
      </w:r>
      <w:r w:rsidR="003872F3"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Решение Аттестационной комиссии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соответствует занимаемой должности (указывается должность работника);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не соответствует занимаемой должности (указывается должность работника).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4.4. На педагогического работника, прошедшего аттестацию не позднее 7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3872F3" w:rsidRPr="00CA7CCD" w:rsidRDefault="003872F3" w:rsidP="00CA7CC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4.5. Результаты аттестации педагогический работник вправе обжаловать в суд в</w:t>
      </w:r>
      <w:r w:rsidRPr="00CA7CCD">
        <w:rPr>
          <w:rFonts w:ascii="Times New Roman" w:eastAsia="Times New Roman" w:hAnsi="Times New Roman" w:cs="Times New Roman"/>
          <w:b/>
          <w:bCs/>
          <w:color w:val="373737"/>
          <w:bdr w:val="none" w:sz="0" w:space="0" w:color="auto" w:frame="1"/>
          <w:lang w:eastAsia="ru-RU"/>
        </w:rPr>
        <w:t> 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соответствии с</w:t>
      </w:r>
      <w:r w:rsidR="00FB0379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bookmarkStart w:id="0" w:name="_GoBack"/>
      <w:bookmarkEnd w:id="0"/>
      <w:r w:rsidR="00FB0379">
        <w:fldChar w:fldCharType="begin"/>
      </w:r>
      <w:r w:rsidR="00FB0379">
        <w:instrText xml:space="preserve"> HYPERLINK "consultantplus://offline/ref=7BD9F8B22C0912418FF587E9E4DFDA27FF30233EE21FC104F48DF42A37CAE5FC58BBC1A5CAB4lD41G" </w:instrText>
      </w:r>
      <w:r w:rsidR="00FB0379">
        <w:fldChar w:fldCharType="separate"/>
      </w:r>
      <w:r w:rsidRPr="00CA7CC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законодательством</w:t>
      </w:r>
      <w:r w:rsidR="00FB0379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fldChar w:fldCharType="end"/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 Российской Федерации.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4.6.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приказом </w:t>
      </w:r>
      <w:proofErr w:type="spell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Минздравсоцразвития</w:t>
      </w:r>
      <w:proofErr w:type="spell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регистрационный</w:t>
      </w:r>
      <w:proofErr w:type="gramEnd"/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</w:t>
      </w: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3872F3" w:rsidRPr="00CA7CCD" w:rsidRDefault="003872F3" w:rsidP="00CA7CC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9C5CDE" w:rsidRPr="00CA7CCD" w:rsidRDefault="009C5CDE" w:rsidP="009C5CD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72F3" w:rsidRPr="00CA7CCD" w:rsidRDefault="003872F3" w:rsidP="003872F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872F3" w:rsidRPr="00CA7CCD" w:rsidRDefault="003872F3" w:rsidP="003872F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A7C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D72773" w:rsidRPr="00CA7CCD" w:rsidRDefault="00D72773">
      <w:pPr>
        <w:rPr>
          <w:rFonts w:ascii="Times New Roman" w:hAnsi="Times New Roman" w:cs="Times New Roman"/>
          <w:sz w:val="28"/>
          <w:szCs w:val="28"/>
        </w:rPr>
      </w:pPr>
    </w:p>
    <w:sectPr w:rsidR="00D72773" w:rsidRPr="00CA7CCD" w:rsidSect="00AD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4AD"/>
    <w:multiLevelType w:val="multilevel"/>
    <w:tmpl w:val="2EE8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369BF"/>
    <w:multiLevelType w:val="multilevel"/>
    <w:tmpl w:val="1A3E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228A"/>
    <w:multiLevelType w:val="multilevel"/>
    <w:tmpl w:val="825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3"/>
    <w:rsid w:val="002A4DCB"/>
    <w:rsid w:val="003872F3"/>
    <w:rsid w:val="008F0DD4"/>
    <w:rsid w:val="009C5CDE"/>
    <w:rsid w:val="009F72C1"/>
    <w:rsid w:val="00AD2F32"/>
    <w:rsid w:val="00C1690A"/>
    <w:rsid w:val="00CA7CCD"/>
    <w:rsid w:val="00D2152D"/>
    <w:rsid w:val="00D72773"/>
    <w:rsid w:val="00FB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88FC-53A9-4D23-A90A-45991EBC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2016-11-11T08:34:00Z</cp:lastPrinted>
  <dcterms:created xsi:type="dcterms:W3CDTF">2017-05-25T09:54:00Z</dcterms:created>
  <dcterms:modified xsi:type="dcterms:W3CDTF">2017-06-29T06:00:00Z</dcterms:modified>
</cp:coreProperties>
</file>